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A6B" w:rsidRPr="001535D8" w:rsidRDefault="009C0A6B" w:rsidP="00D739DE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sz w:val="24"/>
        </w:rPr>
      </w:pPr>
      <w:r w:rsidRPr="001535D8">
        <w:rPr>
          <w:rFonts w:ascii="宋体" w:hAnsi="宋体" w:cs="宋体" w:hint="eastAsia"/>
          <w:b/>
          <w:bCs/>
          <w:sz w:val="24"/>
        </w:rPr>
        <w:t>《</w:t>
      </w:r>
      <w:r w:rsidR="00AC086C" w:rsidRPr="001535D8">
        <w:rPr>
          <w:rFonts w:ascii="宋体" w:hAnsi="宋体" w:cs="宋体" w:hint="eastAsia"/>
          <w:b/>
          <w:bCs/>
          <w:sz w:val="24"/>
        </w:rPr>
        <w:t>胶辊 第2部分：</w:t>
      </w:r>
      <w:r w:rsidR="00937532" w:rsidRPr="001535D8">
        <w:rPr>
          <w:rFonts w:ascii="宋体" w:hAnsi="宋体" w:cs="宋体" w:hint="eastAsia"/>
          <w:b/>
          <w:bCs/>
          <w:sz w:val="24"/>
        </w:rPr>
        <w:t>聚氨酯</w:t>
      </w:r>
      <w:r w:rsidRPr="001535D8">
        <w:rPr>
          <w:rFonts w:ascii="宋体" w:hAnsi="宋体" w:cs="宋体" w:hint="eastAsia"/>
          <w:b/>
          <w:bCs/>
          <w:sz w:val="24"/>
        </w:rPr>
        <w:t>胶辊》行业标准</w:t>
      </w:r>
    </w:p>
    <w:p w:rsidR="009C0A6B" w:rsidRPr="001535D8" w:rsidRDefault="009C0A6B" w:rsidP="00D739DE">
      <w:pPr>
        <w:spacing w:line="360" w:lineRule="auto"/>
        <w:ind w:firstLineChars="200" w:firstLine="482"/>
        <w:jc w:val="center"/>
        <w:rPr>
          <w:rFonts w:ascii="宋体" w:cs="宋体"/>
          <w:b/>
          <w:bCs/>
          <w:sz w:val="24"/>
        </w:rPr>
      </w:pPr>
      <w:r w:rsidRPr="001535D8">
        <w:rPr>
          <w:rFonts w:ascii="宋体" w:hAnsi="宋体" w:cs="宋体" w:hint="eastAsia"/>
          <w:b/>
          <w:bCs/>
          <w:sz w:val="24"/>
        </w:rPr>
        <w:t>编制说明</w:t>
      </w:r>
    </w:p>
    <w:p w:rsidR="009C0A6B" w:rsidRPr="001535D8" w:rsidRDefault="00D739DE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1</w:t>
      </w:r>
      <w:r w:rsidR="006F45F2" w:rsidRPr="001535D8">
        <w:rPr>
          <w:rFonts w:ascii="宋体" w:hAnsi="宋体" w:cs="宋体" w:hint="eastAsia"/>
        </w:rPr>
        <w:t xml:space="preserve">  </w:t>
      </w:r>
      <w:r w:rsidR="009C0A6B" w:rsidRPr="001535D8">
        <w:rPr>
          <w:rFonts w:ascii="宋体" w:hAnsi="宋体" w:cs="宋体" w:hint="eastAsia"/>
        </w:rPr>
        <w:t>概述</w:t>
      </w:r>
    </w:p>
    <w:p w:rsidR="00937532" w:rsidRPr="001535D8" w:rsidRDefault="00937532" w:rsidP="00AC086C">
      <w:pPr>
        <w:spacing w:line="400" w:lineRule="exact"/>
        <w:ind w:firstLineChars="200" w:firstLine="420"/>
        <w:jc w:val="left"/>
        <w:rPr>
          <w:rFonts w:ascii="宋体" w:hAnsi="宋体"/>
        </w:rPr>
      </w:pPr>
      <w:bookmarkStart w:id="0" w:name="OLE_LINK57"/>
      <w:bookmarkStart w:id="1" w:name="OLE_LINK58"/>
      <w:bookmarkStart w:id="2" w:name="OLE_LINK3"/>
      <w:bookmarkStart w:id="3" w:name="OLE_LINK4"/>
      <w:bookmarkStart w:id="4" w:name="OLE_LINK6"/>
      <w:bookmarkStart w:id="5" w:name="OLE_LINK7"/>
      <w:r w:rsidRPr="001535D8">
        <w:rPr>
          <w:rFonts w:ascii="宋体" w:hAnsi="宋体" w:hint="eastAsia"/>
        </w:rPr>
        <w:t>聚氨酯</w:t>
      </w:r>
      <w:bookmarkEnd w:id="0"/>
      <w:bookmarkEnd w:id="1"/>
      <w:r w:rsidRPr="001535D8">
        <w:rPr>
          <w:rFonts w:ascii="宋体" w:hAnsi="宋体" w:hint="eastAsia"/>
        </w:rPr>
        <w:t>弹性体</w:t>
      </w:r>
      <w:bookmarkEnd w:id="2"/>
      <w:bookmarkEnd w:id="3"/>
      <w:r w:rsidRPr="001535D8">
        <w:rPr>
          <w:rFonts w:ascii="宋体" w:hAnsi="宋体" w:hint="eastAsia"/>
        </w:rPr>
        <w:t>主要包括三大体系，即浇注型</w:t>
      </w:r>
      <w:bookmarkStart w:id="6" w:name="OLE_LINK46"/>
      <w:bookmarkStart w:id="7" w:name="OLE_LINK47"/>
      <w:r w:rsidRPr="001535D8">
        <w:rPr>
          <w:rFonts w:ascii="宋体" w:hAnsi="宋体" w:hint="eastAsia"/>
        </w:rPr>
        <w:t>聚氨酯弹性体</w:t>
      </w:r>
      <w:bookmarkEnd w:id="6"/>
      <w:bookmarkEnd w:id="7"/>
      <w:r w:rsidRPr="001535D8">
        <w:rPr>
          <w:rFonts w:ascii="宋体" w:hAnsi="宋体" w:hint="eastAsia"/>
        </w:rPr>
        <w:t>(</w:t>
      </w:r>
      <w:bookmarkStart w:id="8" w:name="OLE_LINK48"/>
      <w:bookmarkStart w:id="9" w:name="OLE_LINK49"/>
      <w:r w:rsidRPr="001535D8">
        <w:rPr>
          <w:rFonts w:ascii="宋体" w:hAnsi="宋体" w:hint="eastAsia"/>
        </w:rPr>
        <w:t>CPU</w:t>
      </w:r>
      <w:bookmarkEnd w:id="8"/>
      <w:bookmarkEnd w:id="9"/>
      <w:r w:rsidRPr="001535D8">
        <w:rPr>
          <w:rFonts w:ascii="宋体" w:hAnsi="宋体" w:hint="eastAsia"/>
        </w:rPr>
        <w:t>)、混炼型聚氨酯弹性体(MPU)和热塑型聚氨酯弹性体(TPU)</w:t>
      </w:r>
      <w:bookmarkStart w:id="10" w:name="OLE_LINK81"/>
      <w:bookmarkStart w:id="11" w:name="OLE_LINK82"/>
      <w:r w:rsidRPr="001535D8">
        <w:rPr>
          <w:rFonts w:ascii="宋体" w:hAnsi="宋体" w:hint="eastAsia"/>
        </w:rPr>
        <w:t>。</w:t>
      </w:r>
      <w:r w:rsidRPr="001535D8">
        <w:rPr>
          <w:rFonts w:ascii="宋体" w:hAnsi="宋体"/>
          <w:kern w:val="0"/>
        </w:rPr>
        <w:t>CPU</w:t>
      </w:r>
      <w:bookmarkEnd w:id="10"/>
      <w:bookmarkEnd w:id="11"/>
      <w:r w:rsidRPr="001535D8">
        <w:rPr>
          <w:rFonts w:ascii="宋体" w:hAnsi="宋体" w:hint="eastAsia"/>
        </w:rPr>
        <w:t>综合性能明显优于</w:t>
      </w:r>
      <w:bookmarkStart w:id="12" w:name="OLE_LINK44"/>
      <w:bookmarkStart w:id="13" w:name="OLE_LINK45"/>
      <w:r w:rsidRPr="001535D8">
        <w:rPr>
          <w:rFonts w:ascii="宋体" w:hAnsi="宋体" w:hint="eastAsia"/>
        </w:rPr>
        <w:t>MPU和</w:t>
      </w:r>
      <w:bookmarkStart w:id="14" w:name="OLE_LINK52"/>
      <w:bookmarkStart w:id="15" w:name="OLE_LINK53"/>
      <w:r w:rsidRPr="001535D8">
        <w:rPr>
          <w:rFonts w:ascii="宋体" w:hAnsi="宋体" w:hint="eastAsia"/>
        </w:rPr>
        <w:t>TPU</w:t>
      </w:r>
      <w:bookmarkEnd w:id="12"/>
      <w:bookmarkEnd w:id="13"/>
      <w:bookmarkEnd w:id="14"/>
      <w:bookmarkEnd w:id="15"/>
      <w:r w:rsidRPr="001535D8">
        <w:rPr>
          <w:rFonts w:ascii="宋体" w:hAnsi="宋体" w:hint="eastAsia"/>
        </w:rPr>
        <w:t>，目前</w:t>
      </w:r>
      <w:r w:rsidRPr="001535D8">
        <w:rPr>
          <w:rFonts w:ascii="宋体" w:hAnsi="宋体"/>
          <w:kern w:val="0"/>
        </w:rPr>
        <w:t>CPU</w:t>
      </w:r>
      <w:r w:rsidRPr="001535D8">
        <w:rPr>
          <w:rFonts w:ascii="宋体" w:hAnsi="宋体" w:hint="eastAsia"/>
        </w:rPr>
        <w:t>专用物料、专用工装、新工艺技术开发及应用等，仍是国际上丰富而活跃的领域。本标准特指聚氨酯胶辊属于</w:t>
      </w:r>
      <w:bookmarkStart w:id="16" w:name="OLE_LINK79"/>
      <w:bookmarkStart w:id="17" w:name="OLE_LINK80"/>
      <w:r w:rsidRPr="001535D8">
        <w:rPr>
          <w:rFonts w:ascii="宋体" w:hAnsi="宋体"/>
          <w:kern w:val="0"/>
        </w:rPr>
        <w:t>CPU</w:t>
      </w:r>
      <w:bookmarkEnd w:id="16"/>
      <w:bookmarkEnd w:id="17"/>
      <w:r w:rsidRPr="001535D8">
        <w:rPr>
          <w:rFonts w:ascii="宋体" w:hAnsi="宋体" w:hint="eastAsia"/>
        </w:rPr>
        <w:t>，它的高</w:t>
      </w:r>
      <w:r w:rsidRPr="001535D8">
        <w:rPr>
          <w:rFonts w:ascii="宋体" w:hAnsi="宋体"/>
        </w:rPr>
        <w:t>强度、高弹性、高耐磨性、</w:t>
      </w:r>
      <w:r w:rsidRPr="001535D8">
        <w:rPr>
          <w:rFonts w:ascii="宋体" w:hAnsi="宋体" w:hint="eastAsia"/>
        </w:rPr>
        <w:t>高抗撕性，</w:t>
      </w:r>
      <w:r w:rsidRPr="001535D8">
        <w:rPr>
          <w:rFonts w:ascii="宋体" w:hAnsi="宋体"/>
        </w:rPr>
        <w:t>耐老化、耐臭氧、耐辐射，</w:t>
      </w:r>
      <w:r w:rsidRPr="001535D8">
        <w:rPr>
          <w:rFonts w:ascii="宋体" w:hAnsi="宋体" w:hint="eastAsia"/>
        </w:rPr>
        <w:t>以及其宽泛的</w:t>
      </w:r>
      <w:r w:rsidRPr="001535D8">
        <w:rPr>
          <w:rFonts w:ascii="宋体" w:hAnsi="宋体"/>
        </w:rPr>
        <w:t>硬度</w:t>
      </w:r>
      <w:r w:rsidRPr="001535D8">
        <w:rPr>
          <w:rFonts w:ascii="宋体" w:hAnsi="宋体" w:hint="eastAsia"/>
        </w:rPr>
        <w:t>可调控性等，更非</w:t>
      </w:r>
      <w:r w:rsidRPr="001535D8">
        <w:rPr>
          <w:rFonts w:ascii="宋体" w:hAnsi="宋体"/>
        </w:rPr>
        <w:t>一般橡胶</w:t>
      </w:r>
      <w:r w:rsidRPr="001535D8">
        <w:rPr>
          <w:rFonts w:ascii="宋体" w:hAnsi="宋体" w:hint="eastAsia"/>
        </w:rPr>
        <w:t>可比。因此在冶金、造纸等行业获得大量而稳定的应用，且随着聚氨酯胶辊应用领域的扩展，其优越性越加明显。</w:t>
      </w:r>
      <w:r w:rsidR="00E577D3">
        <w:rPr>
          <w:rFonts w:ascii="宋体" w:hAnsi="宋体" w:hint="eastAsia"/>
        </w:rPr>
        <w:t>《</w:t>
      </w:r>
      <w:r w:rsidRPr="001535D8">
        <w:rPr>
          <w:rFonts w:ascii="宋体" w:hAnsi="宋体" w:hint="eastAsia"/>
        </w:rPr>
        <w:t>聚氨酯胶辊</w:t>
      </w:r>
      <w:r w:rsidR="00E577D3">
        <w:rPr>
          <w:rFonts w:ascii="宋体" w:hAnsi="宋体" w:hint="eastAsia"/>
        </w:rPr>
        <w:t>》</w:t>
      </w:r>
      <w:r w:rsidRPr="001535D8">
        <w:rPr>
          <w:rFonts w:ascii="宋体" w:hAnsi="宋体" w:hint="eastAsia"/>
        </w:rPr>
        <w:t>标准是其制造与应用这两类完全不同行业之间的有效桥梁。中国</w:t>
      </w:r>
      <w:bookmarkEnd w:id="4"/>
      <w:bookmarkEnd w:id="5"/>
      <w:r w:rsidRPr="001535D8">
        <w:rPr>
          <w:rFonts w:ascii="宋体" w:hAnsi="宋体" w:hint="eastAsia"/>
        </w:rPr>
        <w:t>已成为全</w:t>
      </w:r>
      <w:bookmarkStart w:id="18" w:name="OLE_LINK111"/>
      <w:bookmarkStart w:id="19" w:name="OLE_LINK112"/>
      <w:r w:rsidRPr="001535D8">
        <w:rPr>
          <w:rFonts w:ascii="宋体" w:hAnsi="宋体" w:hint="eastAsia"/>
        </w:rPr>
        <w:t>世界</w:t>
      </w:r>
      <w:bookmarkEnd w:id="18"/>
      <w:bookmarkEnd w:id="19"/>
      <w:r w:rsidRPr="001535D8">
        <w:rPr>
          <w:rFonts w:ascii="宋体" w:hAnsi="宋体" w:hint="eastAsia"/>
        </w:rPr>
        <w:t>聚氨酯生产和消费连续数年居首的大国，据</w:t>
      </w:r>
      <w:bookmarkStart w:id="20" w:name="OLE_LINK92"/>
      <w:bookmarkStart w:id="21" w:name="OLE_LINK93"/>
      <w:r w:rsidRPr="001535D8">
        <w:rPr>
          <w:rFonts w:ascii="宋体" w:hAnsi="宋体" w:hint="eastAsia"/>
        </w:rPr>
        <w:t>中国聚氨酯工业协会</w:t>
      </w:r>
      <w:bookmarkEnd w:id="20"/>
      <w:bookmarkEnd w:id="21"/>
      <w:r w:rsidRPr="001535D8">
        <w:rPr>
          <w:rFonts w:ascii="宋体" w:hAnsi="宋体" w:hint="eastAsia"/>
        </w:rPr>
        <w:t>(CPUIA)统计：近年来，中国聚氨酯产销量占全球总产销量的</w:t>
      </w:r>
      <w:r w:rsidRPr="001535D8">
        <w:rPr>
          <w:rFonts w:ascii="宋体" w:hAnsi="宋体"/>
        </w:rPr>
        <w:t>40%</w:t>
      </w:r>
      <w:r w:rsidRPr="001535D8">
        <w:rPr>
          <w:rFonts w:ascii="宋体" w:hAnsi="宋体" w:hint="eastAsia"/>
        </w:rPr>
        <w:t>以上</w:t>
      </w:r>
      <w:bookmarkStart w:id="22" w:name="OLE_LINK21"/>
      <w:bookmarkStart w:id="23" w:name="OLE_LINK22"/>
      <w:bookmarkStart w:id="24" w:name="OLE_LINK30"/>
      <w:bookmarkStart w:id="25" w:name="OLE_LINK31"/>
      <w:bookmarkStart w:id="26" w:name="OLE_LINK32"/>
      <w:bookmarkStart w:id="27" w:name="OLE_LINK1"/>
      <w:bookmarkStart w:id="28" w:name="OLE_LINK2"/>
      <w:r w:rsidRPr="001535D8">
        <w:rPr>
          <w:rFonts w:ascii="宋体" w:hAnsi="宋体" w:hint="eastAsia"/>
        </w:rPr>
        <w:t>，聚氨酯</w:t>
      </w:r>
      <w:bookmarkEnd w:id="22"/>
      <w:bookmarkEnd w:id="23"/>
      <w:r w:rsidRPr="001535D8">
        <w:rPr>
          <w:rFonts w:ascii="宋体" w:hAnsi="宋体" w:hint="eastAsia"/>
        </w:rPr>
        <w:t>弹性体</w:t>
      </w:r>
      <w:bookmarkEnd w:id="24"/>
      <w:bookmarkEnd w:id="25"/>
      <w:bookmarkEnd w:id="26"/>
      <w:r w:rsidRPr="001535D8">
        <w:rPr>
          <w:rFonts w:ascii="宋体" w:hAnsi="宋体" w:hint="eastAsia"/>
        </w:rPr>
        <w:t>达</w:t>
      </w:r>
      <w:bookmarkStart w:id="29" w:name="OLE_LINK23"/>
      <w:r w:rsidRPr="001535D8">
        <w:rPr>
          <w:rFonts w:ascii="宋体" w:hAnsi="宋体"/>
        </w:rPr>
        <w:t>60</w:t>
      </w:r>
      <w:r w:rsidRPr="001535D8">
        <w:rPr>
          <w:rFonts w:ascii="宋体" w:hAnsi="宋体" w:hint="eastAsia"/>
        </w:rPr>
        <w:t>万</w:t>
      </w:r>
      <w:bookmarkEnd w:id="29"/>
      <w:r w:rsidRPr="001535D8">
        <w:rPr>
          <w:rFonts w:ascii="宋体" w:hAnsi="宋体" w:hint="eastAsia"/>
        </w:rPr>
        <w:t>吨</w:t>
      </w:r>
      <w:bookmarkEnd w:id="27"/>
      <w:bookmarkEnd w:id="28"/>
      <w:r w:rsidRPr="001535D8">
        <w:rPr>
          <w:rFonts w:ascii="宋体" w:hAnsi="宋体" w:hint="eastAsia"/>
        </w:rPr>
        <w:t>，其中</w:t>
      </w:r>
      <w:bookmarkStart w:id="30" w:name="OLE_LINK5"/>
      <w:bookmarkStart w:id="31" w:name="OLE_LINK20"/>
      <w:r w:rsidRPr="001535D8">
        <w:rPr>
          <w:rFonts w:ascii="宋体" w:hAnsi="宋体"/>
        </w:rPr>
        <w:t>CPU</w:t>
      </w:r>
      <w:bookmarkEnd w:id="30"/>
      <w:bookmarkEnd w:id="31"/>
      <w:r w:rsidRPr="001535D8">
        <w:rPr>
          <w:rFonts w:ascii="宋体" w:hAnsi="宋体"/>
        </w:rPr>
        <w:t xml:space="preserve"> 15</w:t>
      </w:r>
      <w:r w:rsidRPr="001535D8">
        <w:rPr>
          <w:rFonts w:ascii="宋体" w:hAnsi="宋体" w:hint="eastAsia"/>
        </w:rPr>
        <w:t>万吨。</w:t>
      </w:r>
      <w:r w:rsidRPr="001535D8">
        <w:rPr>
          <w:rFonts w:ascii="宋体" w:hAnsi="宋体"/>
        </w:rPr>
        <w:t>CPU</w:t>
      </w:r>
      <w:r w:rsidRPr="001535D8">
        <w:rPr>
          <w:rFonts w:ascii="宋体" w:hAnsi="宋体" w:hint="eastAsia"/>
        </w:rPr>
        <w:t>产品中，</w:t>
      </w:r>
      <w:bookmarkStart w:id="32" w:name="OLE_LINK71"/>
      <w:bookmarkStart w:id="33" w:name="OLE_LINK72"/>
      <w:bookmarkStart w:id="34" w:name="OLE_LINK77"/>
      <w:r w:rsidRPr="001535D8">
        <w:rPr>
          <w:rFonts w:ascii="宋体" w:hAnsi="宋体" w:hint="eastAsia"/>
        </w:rPr>
        <w:t>CPU胶辊</w:t>
      </w:r>
      <w:bookmarkEnd w:id="32"/>
      <w:bookmarkEnd w:id="33"/>
      <w:bookmarkEnd w:id="34"/>
      <w:r w:rsidRPr="001535D8">
        <w:rPr>
          <w:rFonts w:ascii="宋体" w:hAnsi="宋体" w:hint="eastAsia"/>
        </w:rPr>
        <w:t>是公认的主产品之一。由于国内行业交流活动常态化、国际交流与展览日亦丰富，促进了国内自主研发能力和行业技术、生产的迅速发展。随着应用行业的技改整合、引进吸收、产业结构调整等，总体上对CPU胶辊的尺寸公差、性能指标及</w:t>
      </w:r>
      <w:r w:rsidR="00E32838" w:rsidRPr="001535D8">
        <w:rPr>
          <w:rFonts w:ascii="宋体" w:hAnsi="宋体" w:hint="eastAsia"/>
        </w:rPr>
        <w:t>其产品制造技术等要求更高了。</w:t>
      </w:r>
      <w:r w:rsidRPr="001535D8">
        <w:rPr>
          <w:rFonts w:ascii="宋体" w:hAnsi="宋体" w:hint="eastAsia"/>
        </w:rPr>
        <w:t>HG</w:t>
      </w:r>
      <w:r w:rsidR="00E32838" w:rsidRPr="001535D8">
        <w:rPr>
          <w:rFonts w:ascii="宋体" w:hAnsi="宋体" w:hint="eastAsia"/>
        </w:rPr>
        <w:t>/</w:t>
      </w:r>
      <w:r w:rsidRPr="001535D8">
        <w:rPr>
          <w:rFonts w:ascii="宋体" w:hAnsi="宋体" w:hint="eastAsia"/>
        </w:rPr>
        <w:t>T 2697-2001 《胶辊 第二部分 聚氨酯胶辊》标准执行多年，已不能满足当今市场的需求，应当立即对该标准进行修订与补充</w:t>
      </w:r>
      <w:r w:rsidR="00E32838" w:rsidRPr="001535D8">
        <w:rPr>
          <w:rFonts w:ascii="宋体" w:hAnsi="宋体" w:hint="eastAsia"/>
        </w:rPr>
        <w:t>。</w:t>
      </w:r>
    </w:p>
    <w:p w:rsidR="009C0A6B" w:rsidRPr="001535D8" w:rsidRDefault="00D739DE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2</w:t>
      </w:r>
      <w:r w:rsidR="006F45F2" w:rsidRPr="001535D8">
        <w:rPr>
          <w:rFonts w:ascii="宋体" w:hAnsi="宋体" w:cs="宋体" w:hint="eastAsia"/>
        </w:rPr>
        <w:t xml:space="preserve">  </w:t>
      </w:r>
      <w:r w:rsidR="009C0A6B" w:rsidRPr="001535D8">
        <w:rPr>
          <w:rFonts w:ascii="宋体" w:hAnsi="宋体" w:cs="宋体" w:hint="eastAsia"/>
        </w:rPr>
        <w:t>工作简况</w:t>
      </w:r>
    </w:p>
    <w:p w:rsidR="009C0A6B" w:rsidRPr="001535D8" w:rsidRDefault="009C0A6B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2.1任务来源</w:t>
      </w:r>
    </w:p>
    <w:p w:rsidR="00E828FD" w:rsidRPr="001535D8" w:rsidRDefault="00E828FD" w:rsidP="00AC086C">
      <w:pPr>
        <w:spacing w:line="400" w:lineRule="exact"/>
        <w:ind w:firstLineChars="200" w:firstLine="420"/>
        <w:jc w:val="left"/>
        <w:rPr>
          <w:rFonts w:ascii="Arial" w:hAnsi="Arial" w:cs="Arial"/>
        </w:rPr>
      </w:pPr>
      <w:r w:rsidRPr="001535D8">
        <w:rPr>
          <w:rFonts w:cs="Arial" w:hint="eastAsia"/>
        </w:rPr>
        <w:t>根据工业和信息</w:t>
      </w:r>
      <w:r w:rsidRPr="001535D8">
        <w:rPr>
          <w:rFonts w:ascii="宋体" w:hAnsi="宋体" w:cs="Arial" w:hint="eastAsia"/>
        </w:rPr>
        <w:t>化部办公厅文件</w:t>
      </w:r>
      <w:r w:rsidRPr="001535D8">
        <w:rPr>
          <w:rFonts w:ascii="宋体" w:hAnsi="宋体" w:cs="Arial"/>
        </w:rPr>
        <w:t>“</w:t>
      </w:r>
      <w:r w:rsidRPr="001535D8">
        <w:rPr>
          <w:rFonts w:ascii="宋体" w:hAnsi="宋体" w:cs="Arial" w:hint="eastAsia"/>
        </w:rPr>
        <w:t>工信厅科</w:t>
      </w:r>
      <w:r w:rsidRPr="001535D8">
        <w:rPr>
          <w:rFonts w:ascii="宋体" w:hAnsi="宋体" w:cs="Arial"/>
        </w:rPr>
        <w:t>[2015]115</w:t>
      </w:r>
      <w:r w:rsidRPr="001535D8">
        <w:rPr>
          <w:rFonts w:ascii="宋体" w:hAnsi="宋体" w:cs="Arial" w:hint="eastAsia"/>
        </w:rPr>
        <w:t>号《关于印发</w:t>
      </w:r>
      <w:r w:rsidRPr="001535D8">
        <w:rPr>
          <w:rFonts w:ascii="宋体" w:hAnsi="宋体" w:cs="Arial"/>
        </w:rPr>
        <w:t>2015</w:t>
      </w:r>
      <w:r w:rsidRPr="001535D8">
        <w:rPr>
          <w:rFonts w:ascii="宋体" w:hAnsi="宋体" w:cs="Arial" w:hint="eastAsia"/>
        </w:rPr>
        <w:t>年第三批行业标准制修订计划的通知》的要求，由全国橡标委橡胶杂品分技术委员会负责组织《胶辊 第2部分</w:t>
      </w:r>
      <w:r w:rsidR="0061390F" w:rsidRPr="001535D8">
        <w:rPr>
          <w:rFonts w:ascii="宋体" w:hAnsi="宋体" w:cs="Arial" w:hint="eastAsia"/>
        </w:rPr>
        <w:t>：</w:t>
      </w:r>
      <w:r w:rsidRPr="001535D8">
        <w:rPr>
          <w:rFonts w:ascii="宋体" w:hAnsi="宋体" w:cs="Arial" w:hint="eastAsia"/>
        </w:rPr>
        <w:t>聚氨酯胶辊》行业标准的修订工作（计划项目编号：2015-0899T-HG）。由南</w:t>
      </w:r>
      <w:r w:rsidRPr="001535D8">
        <w:rPr>
          <w:rFonts w:cs="Arial" w:hint="eastAsia"/>
        </w:rPr>
        <w:t>京金三力橡塑有限公司牵头修订。</w:t>
      </w:r>
    </w:p>
    <w:p w:rsidR="00E828FD" w:rsidRPr="001535D8" w:rsidRDefault="00E828FD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2.2</w:t>
      </w:r>
      <w:r w:rsidR="0061390F" w:rsidRPr="001535D8">
        <w:rPr>
          <w:rFonts w:ascii="宋体" w:hAnsi="宋体" w:cs="宋体" w:hint="eastAsia"/>
        </w:rPr>
        <w:t>修订</w:t>
      </w:r>
      <w:r w:rsidRPr="001535D8">
        <w:rPr>
          <w:rFonts w:ascii="宋体" w:hAnsi="宋体" w:cs="宋体" w:hint="eastAsia"/>
        </w:rPr>
        <w:t>过程</w:t>
      </w:r>
    </w:p>
    <w:p w:rsidR="00D823C4" w:rsidRDefault="00D823C4" w:rsidP="00AC086C">
      <w:pPr>
        <w:spacing w:line="400" w:lineRule="exact"/>
        <w:ind w:firstLineChars="200" w:firstLine="420"/>
        <w:jc w:val="left"/>
        <w:rPr>
          <w:rFonts w:ascii="宋体" w:hAnsi="宋体" w:cs="Arial"/>
        </w:rPr>
      </w:pPr>
      <w:r w:rsidRPr="001535D8">
        <w:rPr>
          <w:rFonts w:ascii="宋体" w:hAnsi="宋体" w:cs="宋体" w:hint="eastAsia"/>
        </w:rPr>
        <w:t>2</w:t>
      </w:r>
      <w:r w:rsidRPr="001535D8">
        <w:rPr>
          <w:rFonts w:ascii="宋体" w:hAnsi="宋体" w:cs="Arial" w:hint="eastAsia"/>
        </w:rPr>
        <w:t>014年6月，全国橡标委橡胶杂品分会组织相关生产企业及原标准起草单位对HG/T 2697-2001进行复审工作。聚氨酯胶辊发展到今天，应用市场仍是进口与国产并行的局面。随着应用行业的技改整合、引进吸收、产业结构调整等，总体上对CPU胶辊的尺寸公差、性能指标及其产品制造技术等要求更高了。在复审会上，</w:t>
      </w:r>
      <w:r w:rsidR="00593181" w:rsidRPr="001535D8">
        <w:rPr>
          <w:rFonts w:ascii="宋体" w:hAnsi="宋体" w:cs="Arial" w:hint="eastAsia"/>
        </w:rPr>
        <w:t>研究讨论了HGT 2697-2001 《胶辊 第二部分 聚氨酯胶辊》标准反馈意见，参会人员一致认为多年前发布、执行的标准，已不能满足当今市场的需求，应当立即对该标准进行修订与补充；分会于2014年申报了标准修订计划</w:t>
      </w:r>
      <w:r w:rsidR="0061390F" w:rsidRPr="001535D8">
        <w:rPr>
          <w:rFonts w:ascii="宋体" w:hAnsi="宋体" w:cs="Arial" w:hint="eastAsia"/>
        </w:rPr>
        <w:t>。</w:t>
      </w:r>
      <w:r w:rsidR="007D4436" w:rsidRPr="001535D8">
        <w:rPr>
          <w:rFonts w:ascii="宋体" w:hAnsi="宋体" w:cs="Times New Roman" w:hint="eastAsia"/>
        </w:rPr>
        <w:t>根据会上</w:t>
      </w:r>
      <w:r w:rsidR="0061390F" w:rsidRPr="001535D8">
        <w:rPr>
          <w:rFonts w:ascii="宋体" w:hAnsi="宋体" w:cs="Times New Roman" w:hint="eastAsia"/>
        </w:rPr>
        <w:t>研讨</w:t>
      </w:r>
      <w:r w:rsidR="007D4436" w:rsidRPr="001535D8">
        <w:rPr>
          <w:rFonts w:ascii="宋体" w:hAnsi="宋体" w:cs="Times New Roman" w:hint="eastAsia"/>
        </w:rPr>
        <w:t>的修改</w:t>
      </w:r>
      <w:r w:rsidR="0061390F" w:rsidRPr="001535D8">
        <w:rPr>
          <w:rFonts w:ascii="宋体" w:hAnsi="宋体" w:cs="Times New Roman" w:hint="eastAsia"/>
        </w:rPr>
        <w:t>方向及部分修改意见</w:t>
      </w:r>
      <w:r w:rsidR="007D4436" w:rsidRPr="001535D8">
        <w:rPr>
          <w:rFonts w:ascii="宋体" w:hAnsi="宋体" w:cs="Times New Roman" w:hint="eastAsia"/>
        </w:rPr>
        <w:t>，由南京金三力橡塑有限公司对原标准进行修改，形成标准基本框架。为此，</w:t>
      </w:r>
      <w:r w:rsidRPr="001535D8">
        <w:rPr>
          <w:rFonts w:ascii="宋体" w:hAnsi="宋体" w:cs="Arial" w:hint="eastAsia"/>
        </w:rPr>
        <w:t>我们检索了近20家知名国际公司图纸，并通过符合性</w:t>
      </w:r>
      <w:r w:rsidR="0061390F" w:rsidRPr="001535D8">
        <w:rPr>
          <w:rFonts w:ascii="宋体" w:hAnsi="宋体" w:cs="Arial" w:hint="eastAsia"/>
        </w:rPr>
        <w:t>产品制造与应用跟踪反馈，以及国内制造与应用行业综合情况形成的工作组讨论稿。</w:t>
      </w:r>
    </w:p>
    <w:p w:rsidR="001C0FE0" w:rsidRPr="00BE3BB2" w:rsidRDefault="001C0FE0" w:rsidP="001C0FE0">
      <w:pPr>
        <w:spacing w:line="400" w:lineRule="exact"/>
        <w:ind w:firstLineChars="200" w:firstLine="420"/>
      </w:pPr>
      <w:r w:rsidRPr="00BE3BB2">
        <w:rPr>
          <w:rFonts w:hint="eastAsia"/>
        </w:rPr>
        <w:t>201</w:t>
      </w:r>
      <w:r>
        <w:rPr>
          <w:rFonts w:hint="eastAsia"/>
        </w:rPr>
        <w:t>6</w:t>
      </w:r>
      <w:r w:rsidRPr="00BE3BB2">
        <w:rPr>
          <w:rFonts w:hint="eastAsia"/>
        </w:rPr>
        <w:t>年</w:t>
      </w:r>
      <w:r>
        <w:rPr>
          <w:rFonts w:hint="eastAsia"/>
        </w:rPr>
        <w:t>4</w:t>
      </w:r>
      <w:r w:rsidRPr="00BE3BB2">
        <w:rPr>
          <w:rFonts w:hint="eastAsia"/>
        </w:rPr>
        <w:t>月</w:t>
      </w:r>
      <w:r w:rsidRPr="00BE3BB2">
        <w:rPr>
          <w:rFonts w:hint="eastAsia"/>
        </w:rPr>
        <w:t>2</w:t>
      </w:r>
      <w:r>
        <w:rPr>
          <w:rFonts w:hint="eastAsia"/>
        </w:rPr>
        <w:t>5</w:t>
      </w:r>
      <w:r w:rsidRPr="00BE3BB2">
        <w:rPr>
          <w:rFonts w:hint="eastAsia"/>
        </w:rPr>
        <w:t>日</w:t>
      </w:r>
      <w:r>
        <w:rPr>
          <w:rFonts w:hint="eastAsia"/>
        </w:rPr>
        <w:t>—</w:t>
      </w:r>
      <w:r>
        <w:rPr>
          <w:rFonts w:hint="eastAsia"/>
        </w:rPr>
        <w:t>4</w:t>
      </w:r>
      <w:r w:rsidRPr="00BE3BB2">
        <w:rPr>
          <w:rFonts w:hint="eastAsia"/>
        </w:rPr>
        <w:t>月</w:t>
      </w:r>
      <w:r w:rsidRPr="00BE3BB2">
        <w:rPr>
          <w:rFonts w:hint="eastAsia"/>
        </w:rPr>
        <w:t>28</w:t>
      </w:r>
      <w:r w:rsidRPr="00BE3BB2">
        <w:rPr>
          <w:rFonts w:hint="eastAsia"/>
        </w:rPr>
        <w:t>日，在</w:t>
      </w:r>
      <w:r>
        <w:rPr>
          <w:rFonts w:hint="eastAsia"/>
        </w:rPr>
        <w:t>济南</w:t>
      </w:r>
      <w:r w:rsidRPr="00BE3BB2">
        <w:rPr>
          <w:rFonts w:hint="eastAsia"/>
        </w:rPr>
        <w:t>召开</w:t>
      </w:r>
      <w:r w:rsidR="009A7E0E">
        <w:rPr>
          <w:rFonts w:hint="eastAsia"/>
        </w:rPr>
        <w:t>2016</w:t>
      </w:r>
      <w:r w:rsidR="009A7E0E">
        <w:rPr>
          <w:rFonts w:hint="eastAsia"/>
        </w:rPr>
        <w:t>年第一次</w:t>
      </w:r>
      <w:r w:rsidRPr="00BE3BB2">
        <w:rPr>
          <w:rFonts w:hint="eastAsia"/>
        </w:rPr>
        <w:t>工作会议，来自</w:t>
      </w:r>
      <w:r w:rsidRPr="00BE3BB2">
        <w:t>聚氨酯科研单位、</w:t>
      </w:r>
      <w:r w:rsidR="00EF407A">
        <w:rPr>
          <w:rFonts w:ascii="宋体" w:hAnsi="宋体" w:hint="eastAsia"/>
        </w:rPr>
        <w:t>全国橡标委</w:t>
      </w:r>
      <w:r w:rsidRPr="00BE3BB2">
        <w:rPr>
          <w:rFonts w:ascii="宋体" w:hAnsi="宋体" w:hint="eastAsia"/>
        </w:rPr>
        <w:t>橡胶杂品</w:t>
      </w:r>
      <w:r w:rsidR="00EF407A">
        <w:rPr>
          <w:rFonts w:ascii="宋体" w:hAnsi="宋体" w:hint="eastAsia"/>
        </w:rPr>
        <w:t>分技术委员</w:t>
      </w:r>
      <w:r w:rsidRPr="00BE3BB2">
        <w:rPr>
          <w:rFonts w:ascii="宋体" w:hAnsi="宋体" w:hint="eastAsia"/>
        </w:rPr>
        <w:t>会、</w:t>
      </w:r>
      <w:r w:rsidR="00DA1441">
        <w:rPr>
          <w:rFonts w:ascii="宋体" w:hAnsi="宋体"/>
        </w:rPr>
        <w:t>生产企业</w:t>
      </w:r>
      <w:r w:rsidRPr="00BE3BB2">
        <w:rPr>
          <w:rFonts w:ascii="宋体" w:hAnsi="宋体"/>
        </w:rPr>
        <w:t>等各方代表</w:t>
      </w:r>
      <w:r w:rsidRPr="00BE3BB2">
        <w:rPr>
          <w:rFonts w:ascii="宋体" w:hAnsi="宋体" w:hint="eastAsia"/>
        </w:rPr>
        <w:t>出席</w:t>
      </w:r>
      <w:r w:rsidRPr="00BE3BB2">
        <w:rPr>
          <w:rFonts w:ascii="宋体" w:hAnsi="宋体"/>
        </w:rPr>
        <w:t>会议，</w:t>
      </w:r>
      <w:r w:rsidRPr="00BE3BB2">
        <w:rPr>
          <w:rFonts w:hint="eastAsia"/>
        </w:rPr>
        <w:t>对标准内容、涉及指标、检测方法、数据收集方法等内容进行初次商讨。</w:t>
      </w:r>
      <w:r w:rsidRPr="00BE3BB2">
        <w:t>会后</w:t>
      </w:r>
      <w:r w:rsidR="00E577D3">
        <w:rPr>
          <w:rFonts w:hint="eastAsia"/>
        </w:rPr>
        <w:t>根据</w:t>
      </w:r>
      <w:r w:rsidRPr="00BE3BB2">
        <w:rPr>
          <w:rFonts w:hint="eastAsia"/>
        </w:rPr>
        <w:t>本次工作会议</w:t>
      </w:r>
      <w:r w:rsidRPr="00BE3BB2">
        <w:t>上</w:t>
      </w:r>
      <w:r w:rsidRPr="00BE3BB2">
        <w:rPr>
          <w:rFonts w:hint="eastAsia"/>
        </w:rPr>
        <w:t>提出的</w:t>
      </w:r>
      <w:r w:rsidRPr="00BE3BB2">
        <w:t>修改意见</w:t>
      </w:r>
      <w:r w:rsidR="00E577D3" w:rsidRPr="00BE3BB2">
        <w:rPr>
          <w:rFonts w:hint="eastAsia"/>
        </w:rPr>
        <w:t>对</w:t>
      </w:r>
      <w:r w:rsidR="00E577D3">
        <w:rPr>
          <w:rFonts w:hint="eastAsia"/>
        </w:rPr>
        <w:t>工作组讨论稿</w:t>
      </w:r>
      <w:r w:rsidRPr="00BE3BB2">
        <w:rPr>
          <w:rFonts w:hint="eastAsia"/>
        </w:rPr>
        <w:t>进行</w:t>
      </w:r>
      <w:r w:rsidR="00E577D3" w:rsidRPr="00BE3BB2">
        <w:t>了</w:t>
      </w:r>
      <w:r w:rsidRPr="00BE3BB2">
        <w:t>修改，形成征求意见稿。</w:t>
      </w:r>
    </w:p>
    <w:p w:rsidR="001C0FE0" w:rsidRPr="001C0FE0" w:rsidRDefault="001C0FE0" w:rsidP="00AC086C">
      <w:pPr>
        <w:spacing w:line="400" w:lineRule="exact"/>
        <w:ind w:firstLineChars="200" w:firstLine="420"/>
        <w:jc w:val="left"/>
        <w:rPr>
          <w:rFonts w:ascii="宋体" w:hAnsi="宋体" w:cs="Arial"/>
          <w:strike/>
        </w:rPr>
      </w:pPr>
    </w:p>
    <w:p w:rsidR="009C0A6B" w:rsidRPr="001535D8" w:rsidRDefault="00D739DE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lastRenderedPageBreak/>
        <w:t>3</w:t>
      </w:r>
      <w:r w:rsidR="006F45F2" w:rsidRPr="001535D8">
        <w:rPr>
          <w:rFonts w:ascii="宋体" w:hAnsi="宋体" w:cs="宋体" w:hint="eastAsia"/>
        </w:rPr>
        <w:t xml:space="preserve">  </w:t>
      </w:r>
      <w:r w:rsidR="009C0A6B" w:rsidRPr="001535D8">
        <w:rPr>
          <w:rFonts w:ascii="宋体" w:hAnsi="宋体" w:cs="宋体" w:hint="eastAsia"/>
        </w:rPr>
        <w:t>标准编制原则</w:t>
      </w:r>
    </w:p>
    <w:p w:rsidR="00BF2B02" w:rsidRPr="001535D8" w:rsidRDefault="00BF2B02" w:rsidP="00AC086C">
      <w:pPr>
        <w:spacing w:line="400" w:lineRule="exact"/>
        <w:ind w:firstLineChars="200" w:firstLine="420"/>
        <w:jc w:val="left"/>
        <w:rPr>
          <w:rFonts w:ascii="宋体" w:hAnsi="宋体"/>
        </w:rPr>
      </w:pPr>
      <w:r w:rsidRPr="001535D8">
        <w:rPr>
          <w:rFonts w:ascii="宋体" w:hAnsi="宋体" w:hint="eastAsia"/>
        </w:rPr>
        <w:t>本标准依据规范市场</w:t>
      </w:r>
      <w:r w:rsidR="00EF407A">
        <w:rPr>
          <w:rFonts w:ascii="宋体" w:hAnsi="宋体" w:hint="eastAsia"/>
        </w:rPr>
        <w:t>、积极推进该类产品的发展、</w:t>
      </w:r>
      <w:r w:rsidRPr="001535D8">
        <w:rPr>
          <w:rFonts w:ascii="宋体" w:hAnsi="宋体" w:hint="eastAsia"/>
        </w:rPr>
        <w:t>提升产品总体质量的原则进行编制。</w:t>
      </w:r>
    </w:p>
    <w:p w:rsidR="00E828FD" w:rsidRPr="001535D8" w:rsidRDefault="00D739DE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</w:t>
      </w:r>
      <w:r w:rsidR="006F45F2" w:rsidRPr="001535D8">
        <w:rPr>
          <w:rFonts w:ascii="宋体" w:hAnsi="宋体" w:cs="宋体" w:hint="eastAsia"/>
        </w:rPr>
        <w:t xml:space="preserve">  </w:t>
      </w:r>
      <w:r w:rsidR="009C0A6B" w:rsidRPr="001535D8">
        <w:rPr>
          <w:rFonts w:ascii="宋体" w:hAnsi="宋体" w:cs="宋体" w:hint="eastAsia"/>
        </w:rPr>
        <w:t>标准修订主要内容</w:t>
      </w:r>
    </w:p>
    <w:p w:rsidR="009C0A6B" w:rsidRPr="001535D8" w:rsidRDefault="009C0A6B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4.1</w:t>
      </w:r>
      <w:r w:rsidR="00EC4DE5" w:rsidRPr="001535D8">
        <w:rPr>
          <w:rFonts w:ascii="宋体" w:hAnsi="宋体" w:cs="宋体" w:hint="eastAsia"/>
        </w:rPr>
        <w:t xml:space="preserve"> </w:t>
      </w:r>
      <w:r w:rsidRPr="001535D8">
        <w:rPr>
          <w:rFonts w:ascii="宋体" w:hAnsi="宋体" w:cs="宋体" w:hint="eastAsia"/>
        </w:rPr>
        <w:t xml:space="preserve"> 范围</w:t>
      </w:r>
    </w:p>
    <w:p w:rsidR="0097441D" w:rsidRDefault="001342CC" w:rsidP="00DA1441">
      <w:pPr>
        <w:spacing w:line="400" w:lineRule="exact"/>
        <w:jc w:val="left"/>
      </w:pPr>
      <w:r w:rsidRPr="001535D8">
        <w:rPr>
          <w:rFonts w:ascii="宋体" w:hAnsi="宋体" w:cs="宋体" w:hint="eastAsia"/>
        </w:rPr>
        <w:t xml:space="preserve">  </w:t>
      </w:r>
      <w:r w:rsidR="004337E2">
        <w:rPr>
          <w:rFonts w:ascii="宋体" w:hAnsi="宋体" w:cs="宋体" w:hint="eastAsia"/>
        </w:rPr>
        <w:t xml:space="preserve"> </w:t>
      </w:r>
      <w:r w:rsidRPr="001535D8">
        <w:rPr>
          <w:rFonts w:ascii="宋体" w:hAnsi="宋体" w:cs="宋体" w:hint="eastAsia"/>
        </w:rPr>
        <w:t xml:space="preserve"> </w:t>
      </w:r>
      <w:r w:rsidR="00E77883">
        <w:rPr>
          <w:rFonts w:ascii="宋体" w:hAnsi="宋体" w:cs="宋体" w:hint="eastAsia"/>
        </w:rPr>
        <w:t>在第一次工作会</w:t>
      </w:r>
      <w:r w:rsidR="009A7E0E">
        <w:rPr>
          <w:rFonts w:ascii="宋体" w:hAnsi="宋体" w:cs="宋体" w:hint="eastAsia"/>
        </w:rPr>
        <w:t>议</w:t>
      </w:r>
      <w:r w:rsidR="00E77883">
        <w:rPr>
          <w:rFonts w:ascii="宋体" w:hAnsi="宋体" w:cs="宋体" w:hint="eastAsia"/>
        </w:rPr>
        <w:t>上，有代表提出</w:t>
      </w:r>
      <w:r w:rsidR="004337E2">
        <w:rPr>
          <w:rFonts w:ascii="宋体" w:hAnsi="宋体" w:cs="宋体" w:hint="eastAsia"/>
        </w:rPr>
        <w:t>纺织机械使用的胶辊</w:t>
      </w:r>
      <w:r w:rsidR="00A014B6">
        <w:rPr>
          <w:rFonts w:ascii="宋体" w:hAnsi="宋体" w:cs="宋体" w:hint="eastAsia"/>
        </w:rPr>
        <w:t>另有标准且基本不用聚氨酯材质，</w:t>
      </w:r>
      <w:r w:rsidR="00CA2CB9">
        <w:rPr>
          <w:rFonts w:ascii="宋体" w:hAnsi="宋体" w:cs="宋体" w:hint="eastAsia"/>
        </w:rPr>
        <w:t>经</w:t>
      </w:r>
      <w:r w:rsidR="00E77883">
        <w:rPr>
          <w:rFonts w:ascii="宋体" w:hAnsi="宋体" w:cs="宋体" w:hint="eastAsia"/>
        </w:rPr>
        <w:t>会后调查并与起草小组</w:t>
      </w:r>
      <w:r w:rsidR="004337E2">
        <w:rPr>
          <w:rFonts w:hint="eastAsia"/>
        </w:rPr>
        <w:t>协商，</w:t>
      </w:r>
      <w:r w:rsidR="00A014B6">
        <w:rPr>
          <w:rFonts w:hint="eastAsia"/>
        </w:rPr>
        <w:t>确定</w:t>
      </w:r>
      <w:r w:rsidR="004337E2">
        <w:rPr>
          <w:rFonts w:hint="eastAsia"/>
        </w:rPr>
        <w:t>将“本标准适用于</w:t>
      </w:r>
      <w:r w:rsidR="004337E2" w:rsidRPr="007E3884">
        <w:t>冶金、造纸</w:t>
      </w:r>
      <w:r w:rsidR="004337E2">
        <w:rPr>
          <w:rFonts w:hint="eastAsia"/>
        </w:rPr>
        <w:t>、纺织</w:t>
      </w:r>
      <w:r w:rsidR="004337E2" w:rsidRPr="007E3884">
        <w:t>等工业</w:t>
      </w:r>
      <w:r w:rsidR="004337E2" w:rsidRPr="00124CA0">
        <w:rPr>
          <w:rFonts w:ascii="宋体" w:hAnsi="宋体"/>
        </w:rPr>
        <w:t>用浇注型聚氨酯胶辊</w:t>
      </w:r>
      <w:r w:rsidR="004337E2">
        <w:rPr>
          <w:rFonts w:ascii="宋体" w:hAnsi="宋体" w:hint="eastAsia"/>
        </w:rPr>
        <w:t>”，</w:t>
      </w:r>
      <w:r w:rsidR="004337E2">
        <w:rPr>
          <w:rFonts w:hint="eastAsia"/>
        </w:rPr>
        <w:t>改为“本标准适用于</w:t>
      </w:r>
      <w:r w:rsidR="004337E2" w:rsidRPr="007E3884">
        <w:t>冶金、造纸等工业</w:t>
      </w:r>
      <w:r w:rsidR="004337E2" w:rsidRPr="00124CA0">
        <w:rPr>
          <w:rFonts w:ascii="宋体" w:hAnsi="宋体"/>
        </w:rPr>
        <w:t>用浇注型聚氨酯胶辊</w:t>
      </w:r>
      <w:r w:rsidR="004337E2">
        <w:rPr>
          <w:rFonts w:ascii="宋体" w:hAnsi="宋体" w:hint="eastAsia"/>
        </w:rPr>
        <w:t>”，删去“纺织”二字</w:t>
      </w:r>
      <w:r w:rsidR="004337E2">
        <w:rPr>
          <w:rFonts w:hint="eastAsia"/>
        </w:rPr>
        <w:t>。</w:t>
      </w:r>
      <w:r w:rsidR="003B7045" w:rsidRPr="00823A22">
        <w:rPr>
          <w:rFonts w:hint="eastAsia"/>
        </w:rPr>
        <w:t>由于</w:t>
      </w:r>
      <w:r w:rsidR="00A014B6">
        <w:rPr>
          <w:rFonts w:hint="eastAsia"/>
        </w:rPr>
        <w:t>冶金、</w:t>
      </w:r>
      <w:r w:rsidR="00A014B6" w:rsidRPr="007E3884">
        <w:t>造纸</w:t>
      </w:r>
      <w:r w:rsidR="003B7045" w:rsidRPr="00823A22">
        <w:rPr>
          <w:rFonts w:hint="eastAsia"/>
        </w:rPr>
        <w:t>行业中的胶辊承载着较大的负荷、转速，且同时要求其</w:t>
      </w:r>
      <w:r w:rsidR="0097441D">
        <w:rPr>
          <w:rFonts w:hint="eastAsia"/>
        </w:rPr>
        <w:t>具有</w:t>
      </w:r>
      <w:r w:rsidR="003B7045" w:rsidRPr="00823A22">
        <w:rPr>
          <w:rFonts w:hint="eastAsia"/>
        </w:rPr>
        <w:t>较高的耐磨性</w:t>
      </w:r>
      <w:r w:rsidR="00CB7A07" w:rsidRPr="00823A22">
        <w:rPr>
          <w:rFonts w:hint="eastAsia"/>
        </w:rPr>
        <w:t>，而聚氨酯材料的特性就是：高耐磨性</w:t>
      </w:r>
      <w:r w:rsidR="00170275" w:rsidRPr="00823A22">
        <w:rPr>
          <w:rFonts w:hint="eastAsia"/>
        </w:rPr>
        <w:t>、</w:t>
      </w:r>
      <w:r w:rsidR="00CB7A07" w:rsidRPr="00823A22">
        <w:rPr>
          <w:rFonts w:hint="eastAsia"/>
        </w:rPr>
        <w:t>高强度（是普通材质的</w:t>
      </w:r>
      <w:r w:rsidR="00CB7A07" w:rsidRPr="00823A22">
        <w:rPr>
          <w:rFonts w:hint="eastAsia"/>
        </w:rPr>
        <w:t>4</w:t>
      </w:r>
      <w:r w:rsidR="00CB7A07" w:rsidRPr="00823A22">
        <w:t>—</w:t>
      </w:r>
      <w:r w:rsidR="00CB7A07" w:rsidRPr="00823A22">
        <w:rPr>
          <w:rFonts w:hint="eastAsia"/>
        </w:rPr>
        <w:t>5</w:t>
      </w:r>
      <w:r w:rsidR="00CB7A07" w:rsidRPr="00823A22">
        <w:rPr>
          <w:rFonts w:hint="eastAsia"/>
        </w:rPr>
        <w:t>倍）、</w:t>
      </w:r>
      <w:r w:rsidR="00170275" w:rsidRPr="00823A22">
        <w:rPr>
          <w:rFonts w:hint="eastAsia"/>
        </w:rPr>
        <w:t>且在</w:t>
      </w:r>
      <w:r w:rsidR="00847825">
        <w:rPr>
          <w:rFonts w:hint="eastAsia"/>
        </w:rPr>
        <w:t>高硬度下</w:t>
      </w:r>
      <w:r w:rsidR="00CB7A07" w:rsidRPr="00823A22">
        <w:rPr>
          <w:rFonts w:hint="eastAsia"/>
        </w:rPr>
        <w:t>依旧保持着高弹性</w:t>
      </w:r>
      <w:r w:rsidR="00847825">
        <w:rPr>
          <w:rFonts w:hint="eastAsia"/>
        </w:rPr>
        <w:t>，</w:t>
      </w:r>
      <w:r w:rsidR="003B7045" w:rsidRPr="003B7045">
        <w:rPr>
          <w:rFonts w:hint="eastAsia"/>
        </w:rPr>
        <w:t>如冶金的张力辊、转向辊、托辊、支撑辊、夹送辊，造纸行业的压榨辊、压光辊、施胶辊等</w:t>
      </w:r>
      <w:r w:rsidR="00A014B6">
        <w:rPr>
          <w:rFonts w:hint="eastAsia"/>
        </w:rPr>
        <w:t>。</w:t>
      </w:r>
    </w:p>
    <w:p w:rsidR="00CB7A07" w:rsidRDefault="0097441D" w:rsidP="00DA1441">
      <w:pPr>
        <w:spacing w:line="400" w:lineRule="exact"/>
        <w:jc w:val="left"/>
      </w:pPr>
      <w:r>
        <w:rPr>
          <w:rFonts w:hint="eastAsia"/>
        </w:rPr>
        <w:t xml:space="preserve">    </w:t>
      </w:r>
      <w:r w:rsidR="00A014B6">
        <w:rPr>
          <w:rFonts w:hint="eastAsia"/>
        </w:rPr>
        <w:t>本标准</w:t>
      </w:r>
      <w:r w:rsidR="003B7045" w:rsidRPr="003B7045">
        <w:rPr>
          <w:rFonts w:hint="eastAsia"/>
        </w:rPr>
        <w:t>不适用于小尺寸胶辊</w:t>
      </w:r>
      <w:r w:rsidR="00162E39">
        <w:rPr>
          <w:rFonts w:hint="eastAsia"/>
        </w:rPr>
        <w:t>（如直径小于</w:t>
      </w:r>
      <w:r w:rsidR="00162E39">
        <w:rPr>
          <w:rFonts w:hint="eastAsia"/>
        </w:rPr>
        <w:t>100</w:t>
      </w:r>
      <w:r w:rsidR="00162E39">
        <w:rPr>
          <w:rFonts w:hint="eastAsia"/>
        </w:rPr>
        <w:t>㎜）</w:t>
      </w:r>
      <w:r w:rsidR="00170275">
        <w:rPr>
          <w:rFonts w:hint="eastAsia"/>
        </w:rPr>
        <w:t>以及冶金行业的彩色涂敷辊</w:t>
      </w:r>
      <w:r w:rsidR="003B7045" w:rsidRPr="003B7045">
        <w:rPr>
          <w:rFonts w:hint="eastAsia"/>
        </w:rPr>
        <w:t>（执行另外的专</w:t>
      </w:r>
      <w:r>
        <w:rPr>
          <w:rFonts w:hint="eastAsia"/>
        </w:rPr>
        <w:t>用</w:t>
      </w:r>
      <w:r w:rsidR="003B7045" w:rsidRPr="003B7045">
        <w:rPr>
          <w:rFonts w:hint="eastAsia"/>
        </w:rPr>
        <w:t>标准）</w:t>
      </w:r>
      <w:r>
        <w:rPr>
          <w:rFonts w:hint="eastAsia"/>
        </w:rPr>
        <w:t>。</w:t>
      </w:r>
      <w:r w:rsidR="003B7045" w:rsidRPr="003B7045">
        <w:rPr>
          <w:rFonts w:hint="eastAsia"/>
        </w:rPr>
        <w:t>其他类似胶辊可参考使用</w:t>
      </w:r>
      <w:r w:rsidR="00162E39">
        <w:rPr>
          <w:rFonts w:hint="eastAsia"/>
        </w:rPr>
        <w:t>，特殊情况下的胶辊</w:t>
      </w:r>
      <w:r w:rsidR="00EF407A">
        <w:rPr>
          <w:rFonts w:hint="eastAsia"/>
        </w:rPr>
        <w:t>可</w:t>
      </w:r>
      <w:r w:rsidR="00162E39">
        <w:rPr>
          <w:rFonts w:hint="eastAsia"/>
        </w:rPr>
        <w:t>由供需双方比照、协商执行</w:t>
      </w:r>
      <w:r w:rsidR="00AF5000">
        <w:rPr>
          <w:rFonts w:hint="eastAsia"/>
        </w:rPr>
        <w:t>，如长径比</w:t>
      </w:r>
      <w:r w:rsidR="00E77883">
        <w:rPr>
          <w:rFonts w:hint="eastAsia"/>
        </w:rPr>
        <w:t>较</w:t>
      </w:r>
      <w:r>
        <w:rPr>
          <w:rFonts w:hint="eastAsia"/>
        </w:rPr>
        <w:t>大的胶辊</w:t>
      </w:r>
      <w:r w:rsidR="00AF5000">
        <w:rPr>
          <w:rFonts w:hint="eastAsia"/>
        </w:rPr>
        <w:t>等</w:t>
      </w:r>
      <w:r w:rsidR="003B7045" w:rsidRPr="003B7045">
        <w:rPr>
          <w:rFonts w:hint="eastAsia"/>
        </w:rPr>
        <w:t>。</w:t>
      </w:r>
    </w:p>
    <w:p w:rsidR="00E828FD" w:rsidRPr="001535D8" w:rsidRDefault="000352C9" w:rsidP="00173446">
      <w:pPr>
        <w:spacing w:line="400" w:lineRule="exact"/>
        <w:ind w:firstLineChars="200" w:firstLine="420"/>
        <w:jc w:val="left"/>
        <w:rPr>
          <w:rFonts w:ascii="宋体" w:hAnsi="宋体"/>
        </w:rPr>
      </w:pPr>
      <w:r w:rsidRPr="001535D8">
        <w:rPr>
          <w:rFonts w:ascii="宋体" w:hAnsi="宋体" w:hint="eastAsia"/>
        </w:rPr>
        <w:t>本标准规定了</w:t>
      </w:r>
      <w:r w:rsidR="000459D3" w:rsidRPr="001535D8">
        <w:rPr>
          <w:rFonts w:ascii="宋体" w:hAnsi="宋体" w:hint="eastAsia"/>
        </w:rPr>
        <w:t>聚氨酯</w:t>
      </w:r>
      <w:r w:rsidRPr="001535D8">
        <w:rPr>
          <w:rFonts w:ascii="宋体" w:hAnsi="宋体" w:hint="eastAsia"/>
        </w:rPr>
        <w:t>胶辊的</w:t>
      </w:r>
      <w:r w:rsidR="001B7D1D" w:rsidRPr="001535D8">
        <w:rPr>
          <w:rFonts w:ascii="宋体" w:hAnsi="宋体" w:hint="eastAsia"/>
        </w:rPr>
        <w:t>硬度</w:t>
      </w:r>
      <w:r w:rsidRPr="001535D8">
        <w:rPr>
          <w:rFonts w:ascii="宋体" w:hAnsi="宋体" w:hint="eastAsia"/>
        </w:rPr>
        <w:t>分类与标记、产品结构、要求、试验方法、检验规则以及标志、包装、运输与贮存等。</w:t>
      </w:r>
    </w:p>
    <w:p w:rsidR="00E77883" w:rsidRDefault="009C0A6B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4.2</w:t>
      </w:r>
      <w:r w:rsidR="00EC4DE5" w:rsidRPr="001535D8">
        <w:rPr>
          <w:rFonts w:ascii="宋体" w:hAnsi="宋体" w:cs="宋体" w:hint="eastAsia"/>
        </w:rPr>
        <w:t xml:space="preserve"> </w:t>
      </w:r>
      <w:r w:rsidRPr="001535D8">
        <w:rPr>
          <w:rFonts w:ascii="宋体" w:hAnsi="宋体" w:cs="宋体" w:hint="eastAsia"/>
        </w:rPr>
        <w:t xml:space="preserve"> </w:t>
      </w:r>
      <w:r w:rsidR="00E77883">
        <w:rPr>
          <w:rFonts w:ascii="宋体" w:hAnsi="宋体" w:cs="宋体" w:hint="eastAsia"/>
        </w:rPr>
        <w:t>产品结构</w:t>
      </w:r>
    </w:p>
    <w:p w:rsidR="00FC77FF" w:rsidRDefault="00FC77FF" w:rsidP="00E77883">
      <w:pPr>
        <w:spacing w:line="400" w:lineRule="exact"/>
        <w:ind w:firstLineChars="200" w:firstLine="420"/>
        <w:jc w:val="left"/>
        <w:rPr>
          <w:rFonts w:ascii="宋体" w:hAnsi="宋体" w:cs="宋体"/>
        </w:rPr>
      </w:pPr>
      <w:r>
        <w:rPr>
          <w:rFonts w:hint="eastAsia"/>
        </w:rPr>
        <w:t>胶辊结构示意简图</w:t>
      </w:r>
      <w:r w:rsidR="00E77883">
        <w:rPr>
          <w:rFonts w:hint="eastAsia"/>
        </w:rPr>
        <w:t>根据第一次工作会提到的意见进行了</w:t>
      </w:r>
      <w:r>
        <w:rPr>
          <w:rFonts w:hint="eastAsia"/>
        </w:rPr>
        <w:t>修改，标注顺序为由内</w:t>
      </w:r>
      <w:r w:rsidR="0097441D">
        <w:rPr>
          <w:rFonts w:hint="eastAsia"/>
        </w:rPr>
        <w:t>到</w:t>
      </w:r>
      <w:r>
        <w:rPr>
          <w:rFonts w:hint="eastAsia"/>
        </w:rPr>
        <w:t>外，</w:t>
      </w:r>
      <w:r w:rsidRPr="00384D80">
        <w:rPr>
          <w:rFonts w:ascii="宋体" w:hAnsi="宋体"/>
        </w:rPr>
        <w:t>胶辊由金属芯、粘合层</w:t>
      </w:r>
      <w:r w:rsidR="0041492B">
        <w:rPr>
          <w:rFonts w:ascii="宋体" w:hAnsi="宋体" w:hint="eastAsia"/>
        </w:rPr>
        <w:t>（或</w:t>
      </w:r>
      <w:r w:rsidR="00CA2CB9">
        <w:rPr>
          <w:rFonts w:ascii="宋体" w:hAnsi="宋体" w:hint="eastAsia"/>
        </w:rPr>
        <w:t>粘合层加</w:t>
      </w:r>
      <w:r w:rsidR="0041492B">
        <w:rPr>
          <w:rFonts w:ascii="宋体" w:hAnsi="宋体" w:hint="eastAsia"/>
        </w:rPr>
        <w:t>底层）</w:t>
      </w:r>
      <w:r w:rsidR="00E77883">
        <w:rPr>
          <w:rFonts w:ascii="宋体" w:hAnsi="宋体"/>
        </w:rPr>
        <w:t>和外覆聚氨酯橡胶层所构成</w:t>
      </w:r>
      <w:r w:rsidR="00E77883">
        <w:rPr>
          <w:rFonts w:ascii="宋体" w:hAnsi="宋体" w:hint="eastAsia"/>
        </w:rPr>
        <w:t>，这样使标准更专业。</w:t>
      </w:r>
    </w:p>
    <w:p w:rsidR="00AF63FC" w:rsidRPr="001535D8" w:rsidRDefault="00AF63FC" w:rsidP="00AF63F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 xml:space="preserve">3  </w:t>
      </w:r>
      <w:r w:rsidRPr="001535D8">
        <w:rPr>
          <w:rFonts w:ascii="宋体" w:hAnsi="宋体" w:cs="宋体" w:hint="eastAsia"/>
        </w:rPr>
        <w:t>硬度公差及同根硬度差</w:t>
      </w:r>
    </w:p>
    <w:p w:rsidR="00AF63FC" w:rsidRPr="001535D8" w:rsidRDefault="00AF63FC" w:rsidP="00AF63FC">
      <w:pPr>
        <w:spacing w:line="400" w:lineRule="exact"/>
        <w:ind w:firstLineChars="200" w:firstLine="420"/>
        <w:jc w:val="left"/>
      </w:pPr>
      <w:r w:rsidRPr="001535D8">
        <w:rPr>
          <w:rFonts w:ascii="宋体" w:hAnsi="宋体" w:hint="eastAsia"/>
        </w:rPr>
        <w:t>本次修订后，在邵尔A硬度区间的相关内容中，增加了对应的硬度公差及同根硬度差，并增加了邵D硬度的同根硬度差以及硬度公差。</w:t>
      </w:r>
    </w:p>
    <w:p w:rsidR="00350188" w:rsidRPr="00B11B78" w:rsidRDefault="009C0A6B" w:rsidP="00B11B78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</w:t>
      </w:r>
      <w:r w:rsidR="00350188">
        <w:rPr>
          <w:rFonts w:ascii="宋体" w:hAnsi="宋体" w:cs="宋体" w:hint="eastAsia"/>
        </w:rPr>
        <w:t>4</w:t>
      </w:r>
      <w:r w:rsidR="005F24F9">
        <w:rPr>
          <w:rFonts w:ascii="宋体" w:hAnsi="宋体" w:cs="宋体" w:hint="eastAsia"/>
        </w:rPr>
        <w:t xml:space="preserve">  </w:t>
      </w:r>
      <w:r w:rsidRPr="001535D8">
        <w:rPr>
          <w:rFonts w:ascii="宋体" w:hAnsi="宋体" w:cs="宋体" w:hint="eastAsia"/>
        </w:rPr>
        <w:t>胶辊用胶料物理性能</w:t>
      </w:r>
    </w:p>
    <w:p w:rsidR="00CA2CB9" w:rsidRPr="007F1151" w:rsidRDefault="00B11B78" w:rsidP="00B11B78">
      <w:pPr>
        <w:spacing w:line="400" w:lineRule="exact"/>
        <w:jc w:val="left"/>
        <w:rPr>
          <w:rFonts w:ascii="宋体" w:hAnsi="宋体" w:cs="宋体"/>
        </w:rPr>
      </w:pPr>
      <w:r>
        <w:rPr>
          <w:rFonts w:ascii="宋体" w:hAnsi="宋体" w:hint="eastAsia"/>
        </w:rPr>
        <w:t xml:space="preserve">4.4.1 </w:t>
      </w:r>
      <w:r w:rsidR="009D5B2B" w:rsidRPr="001535D8">
        <w:rPr>
          <w:rFonts w:ascii="宋体" w:hAnsi="宋体" w:hint="eastAsia"/>
        </w:rPr>
        <w:t>硬度</w:t>
      </w:r>
      <w:r>
        <w:rPr>
          <w:rFonts w:ascii="宋体" w:hAnsi="宋体" w:hint="eastAsia"/>
        </w:rPr>
        <w:t>。</w:t>
      </w:r>
      <w:r w:rsidR="00CA2CB9" w:rsidRPr="007F1151">
        <w:rPr>
          <w:rFonts w:ascii="宋体" w:hAnsi="宋体" w:hint="eastAsia"/>
        </w:rPr>
        <w:t>由于不同设备、工位所使用的聚氨酯胶辊有着不同的硬度要求，因此标准中给出了不同的硬度范</w:t>
      </w:r>
      <w:r w:rsidR="00CA2CB9" w:rsidRPr="007F1151">
        <w:rPr>
          <w:rFonts w:ascii="宋体" w:hAnsi="宋体" w:cs="宋体" w:hint="eastAsia"/>
        </w:rPr>
        <w:t>围，对应不同的性能要求</w:t>
      </w:r>
      <w:r w:rsidR="007F1151" w:rsidRPr="007F1151">
        <w:rPr>
          <w:rFonts w:ascii="宋体" w:hAnsi="宋体" w:cs="宋体" w:hint="eastAsia"/>
        </w:rPr>
        <w:t>，</w:t>
      </w:r>
      <w:r w:rsidR="007F1151" w:rsidRPr="007F1151">
        <w:rPr>
          <w:rFonts w:ascii="宋体" w:hAnsi="宋体" w:hint="eastAsia"/>
        </w:rPr>
        <w:t>使标准能适应更多的应用场合需要。</w:t>
      </w:r>
    </w:p>
    <w:p w:rsidR="00CA2CB9" w:rsidRPr="007F1151" w:rsidRDefault="00350188" w:rsidP="00CA2CB9">
      <w:pPr>
        <w:spacing w:line="400" w:lineRule="exact"/>
        <w:jc w:val="left"/>
      </w:pPr>
      <w:r w:rsidRPr="007F1151">
        <w:rPr>
          <w:rFonts w:ascii="宋体" w:hAnsi="宋体" w:cs="宋体" w:hint="eastAsia"/>
        </w:rPr>
        <w:t xml:space="preserve">    </w:t>
      </w:r>
      <w:r w:rsidR="00CA2CB9" w:rsidRPr="007F1151">
        <w:rPr>
          <w:rFonts w:hint="eastAsia"/>
        </w:rPr>
        <w:t>原标准中</w:t>
      </w:r>
      <w:r w:rsidR="00CA2CB9" w:rsidRPr="007F1151">
        <w:t>10</w:t>
      </w:r>
      <w:r w:rsidR="00CA2CB9" w:rsidRPr="007F1151">
        <w:rPr>
          <w:rFonts w:hint="eastAsia"/>
        </w:rPr>
        <w:t>±</w:t>
      </w:r>
      <w:r w:rsidR="00CA2CB9" w:rsidRPr="007F1151">
        <w:t>3</w:t>
      </w:r>
      <w:r w:rsidR="00CA2CB9" w:rsidRPr="007F1151"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、</w:t>
      </w:r>
      <w:r w:rsidR="00CA2CB9" w:rsidRPr="007F1151">
        <w:rPr>
          <w:rFonts w:hint="eastAsia"/>
        </w:rPr>
        <w:t>2</w:t>
      </w:r>
      <w:r w:rsidR="00CA2CB9" w:rsidRPr="007F1151">
        <w:t>0</w:t>
      </w:r>
      <w:r w:rsidR="00CA2CB9" w:rsidRPr="007F1151">
        <w:rPr>
          <w:rFonts w:hint="eastAsia"/>
        </w:rPr>
        <w:t>±</w:t>
      </w:r>
      <w:r w:rsidR="00CA2CB9" w:rsidRPr="007F1151">
        <w:t>3</w:t>
      </w:r>
      <w:r w:rsidR="00CA2CB9" w:rsidRPr="007F1151"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、</w:t>
      </w:r>
      <w:r w:rsidR="00CA2CB9" w:rsidRPr="007F1151">
        <w:rPr>
          <w:rFonts w:hint="eastAsia"/>
        </w:rPr>
        <w:t>3</w:t>
      </w:r>
      <w:r w:rsidR="00CA2CB9" w:rsidRPr="007F1151">
        <w:t>0</w:t>
      </w:r>
      <w:r w:rsidR="00CA2CB9" w:rsidRPr="007F1151">
        <w:rPr>
          <w:rFonts w:hint="eastAsia"/>
        </w:rPr>
        <w:t>±</w:t>
      </w:r>
      <w:r w:rsidR="00CA2CB9" w:rsidRPr="007F1151">
        <w:t>5</w:t>
      </w:r>
      <w:r w:rsidR="00CA2CB9" w:rsidRPr="007F1151">
        <w:t>邵</w:t>
      </w:r>
      <w:r w:rsidR="00CA2CB9" w:rsidRPr="007F1151">
        <w:rPr>
          <w:rFonts w:hint="eastAsia"/>
        </w:rPr>
        <w:t>A</w:t>
      </w:r>
      <w:r w:rsidRPr="007F1151">
        <w:rPr>
          <w:rFonts w:hint="eastAsia"/>
        </w:rPr>
        <w:t>、</w:t>
      </w:r>
      <w:r w:rsidRPr="007F1151">
        <w:rPr>
          <w:rFonts w:hint="eastAsia"/>
        </w:rPr>
        <w:t>4</w:t>
      </w:r>
      <w:r w:rsidRPr="007F1151">
        <w:t>0</w:t>
      </w:r>
      <w:r w:rsidRPr="007F1151">
        <w:rPr>
          <w:rFonts w:hint="eastAsia"/>
        </w:rPr>
        <w:t>±</w:t>
      </w:r>
      <w:r w:rsidRPr="007F1151">
        <w:t>5</w:t>
      </w:r>
      <w:r w:rsidRPr="007F1151">
        <w:t>邵</w:t>
      </w:r>
      <w:r w:rsidRPr="007F1151">
        <w:rPr>
          <w:rFonts w:hint="eastAsia"/>
        </w:rPr>
        <w:t>A</w:t>
      </w:r>
      <w:r w:rsidR="00CA2CB9" w:rsidRPr="007F1151">
        <w:rPr>
          <w:rFonts w:hint="eastAsia"/>
        </w:rPr>
        <w:t>的</w:t>
      </w:r>
      <w:r w:rsidRPr="007F1151">
        <w:rPr>
          <w:rFonts w:hint="eastAsia"/>
        </w:rPr>
        <w:t>低硬度、低强度、低伸长率</w:t>
      </w:r>
      <w:r w:rsidR="00847825">
        <w:rPr>
          <w:rFonts w:hint="eastAsia"/>
        </w:rPr>
        <w:t>、</w:t>
      </w:r>
      <w:r w:rsidRPr="007F1151">
        <w:rPr>
          <w:rFonts w:hint="eastAsia"/>
        </w:rPr>
        <w:t>耐</w:t>
      </w:r>
      <w:r w:rsidR="006B62B1">
        <w:rPr>
          <w:rFonts w:hint="eastAsia"/>
        </w:rPr>
        <w:t>有机溶剂</w:t>
      </w:r>
      <w:r w:rsidRPr="007F1151">
        <w:rPr>
          <w:rFonts w:hint="eastAsia"/>
        </w:rPr>
        <w:t>介质浸泡</w:t>
      </w:r>
      <w:r w:rsidR="006B62B1">
        <w:rPr>
          <w:rFonts w:hint="eastAsia"/>
        </w:rPr>
        <w:t>的</w:t>
      </w:r>
      <w:r w:rsidR="007F1151" w:rsidRPr="007F1151">
        <w:rPr>
          <w:rFonts w:hint="eastAsia"/>
        </w:rPr>
        <w:t>聚氨酯</w:t>
      </w:r>
      <w:r w:rsidRPr="007F1151">
        <w:rPr>
          <w:rFonts w:hint="eastAsia"/>
        </w:rPr>
        <w:t>胶辊</w:t>
      </w:r>
      <w:r w:rsidR="00CA2CB9" w:rsidRPr="007F1151">
        <w:rPr>
          <w:rFonts w:hint="eastAsia"/>
        </w:rPr>
        <w:t>已基本退出</w:t>
      </w:r>
      <w:r w:rsidRPr="007F1151">
        <w:rPr>
          <w:rFonts w:hint="eastAsia"/>
        </w:rPr>
        <w:t>胶辊</w:t>
      </w:r>
      <w:r w:rsidR="00CA2CB9" w:rsidRPr="007F1151">
        <w:rPr>
          <w:rFonts w:hint="eastAsia"/>
        </w:rPr>
        <w:t>市场，用处很少，此次予以删除</w:t>
      </w:r>
      <w:r w:rsidR="009A7E0E">
        <w:rPr>
          <w:rFonts w:hint="eastAsia"/>
        </w:rPr>
        <w:t>。</w:t>
      </w:r>
    </w:p>
    <w:p w:rsidR="00CA2CB9" w:rsidRPr="00B11B78" w:rsidRDefault="006B62B1" w:rsidP="00B11B78">
      <w:pPr>
        <w:spacing w:line="400" w:lineRule="exact"/>
        <w:jc w:val="left"/>
      </w:pPr>
      <w:r>
        <w:rPr>
          <w:rFonts w:ascii="宋体" w:hAnsi="宋体" w:cs="宋体" w:hint="eastAsia"/>
        </w:rPr>
        <w:t xml:space="preserve">    </w:t>
      </w:r>
      <w:r w:rsidR="00CA2CB9" w:rsidRPr="007F1151">
        <w:rPr>
          <w:rFonts w:hint="eastAsia"/>
        </w:rPr>
        <w:t>鉴于邵尔硬度是国内外最常用的硬度要求，目前几乎绝大多数的聚氨酯胶辊供货中都在使用邵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硬度作为合同的首要内容，以多年来的</w:t>
      </w:r>
      <w:r w:rsidR="007F1151" w:rsidRPr="007F1151">
        <w:rPr>
          <w:rFonts w:hint="eastAsia"/>
        </w:rPr>
        <w:t>冶金胶辊</w:t>
      </w:r>
      <w:r w:rsidR="00CA2CB9" w:rsidRPr="007F1151">
        <w:rPr>
          <w:rFonts w:hint="eastAsia"/>
        </w:rPr>
        <w:t>合同总结确立了</w:t>
      </w:r>
      <w:r w:rsidR="00C366C1">
        <w:rPr>
          <w:rFonts w:hint="eastAsia"/>
        </w:rPr>
        <w:t>新的</w:t>
      </w:r>
      <w:r w:rsidR="00CA2CB9" w:rsidRPr="007F1151">
        <w:rPr>
          <w:rFonts w:hint="eastAsia"/>
        </w:rPr>
        <w:t>硬度分区：由</w:t>
      </w:r>
      <w:r w:rsidR="00CA2CB9" w:rsidRPr="007F1151">
        <w:rPr>
          <w:rFonts w:hint="eastAsia"/>
        </w:rPr>
        <w:t>65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至</w:t>
      </w:r>
      <w:r w:rsidR="00CA2CB9" w:rsidRPr="007F1151">
        <w:rPr>
          <w:rFonts w:hint="eastAsia"/>
        </w:rPr>
        <w:t>95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。此次修订细化了邵尔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硬度范围，</w:t>
      </w:r>
      <w:r w:rsidR="00CA2CB9" w:rsidRPr="007F1151">
        <w:rPr>
          <w:rFonts w:ascii="宋体" w:hAnsi="宋体" w:hint="eastAsia"/>
        </w:rPr>
        <w:t>分别为：</w:t>
      </w:r>
      <w:r w:rsidR="00350188" w:rsidRPr="007F1151">
        <w:rPr>
          <w:rFonts w:hint="eastAsia"/>
        </w:rPr>
        <w:t>4</w:t>
      </w:r>
      <w:r w:rsidR="00350188" w:rsidRPr="007F1151">
        <w:t>0</w:t>
      </w:r>
      <w:r w:rsidR="00350188" w:rsidRPr="007F1151">
        <w:rPr>
          <w:rFonts w:hint="eastAsia"/>
        </w:rPr>
        <w:t>±</w:t>
      </w:r>
      <w:r w:rsidR="00350188" w:rsidRPr="007F1151">
        <w:t>5</w:t>
      </w:r>
      <w:r w:rsidR="00350188" w:rsidRPr="007F1151">
        <w:t>邵</w:t>
      </w:r>
      <w:r w:rsidR="00350188" w:rsidRPr="007F1151">
        <w:rPr>
          <w:rFonts w:hint="eastAsia"/>
        </w:rPr>
        <w:t>A</w:t>
      </w:r>
      <w:r w:rsidR="00350188" w:rsidRPr="007F1151">
        <w:rPr>
          <w:rFonts w:hint="eastAsia"/>
        </w:rPr>
        <w:t>、</w:t>
      </w:r>
      <w:r w:rsidR="00CA2CB9" w:rsidRPr="007F1151">
        <w:rPr>
          <w:rFonts w:hint="eastAsia"/>
        </w:rPr>
        <w:t>65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ascii="宋体" w:hAnsi="宋体" w:hint="eastAsia"/>
        </w:rPr>
        <w:t>、</w:t>
      </w:r>
      <w:r w:rsidR="00CA2CB9" w:rsidRPr="007F1151">
        <w:rPr>
          <w:rFonts w:hint="eastAsia"/>
        </w:rPr>
        <w:t>75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、</w:t>
      </w:r>
      <w:r w:rsidR="00CA2CB9" w:rsidRPr="007F1151">
        <w:rPr>
          <w:rFonts w:hint="eastAsia"/>
        </w:rPr>
        <w:t>85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、</w:t>
      </w:r>
      <w:r w:rsidR="00CA2CB9" w:rsidRPr="007F1151">
        <w:rPr>
          <w:rFonts w:hint="eastAsia"/>
        </w:rPr>
        <w:t>90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ascii="宋体" w:hAnsi="宋体" w:hint="eastAsia"/>
        </w:rPr>
        <w:t>、</w:t>
      </w:r>
      <w:r w:rsidR="00CA2CB9" w:rsidRPr="007F1151">
        <w:rPr>
          <w:rFonts w:hint="eastAsia"/>
        </w:rPr>
        <w:t>95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ascii="宋体" w:hAnsi="宋体" w:hint="eastAsia"/>
        </w:rPr>
        <w:t>；</w:t>
      </w:r>
      <w:r w:rsidR="00350188" w:rsidRPr="007F1151">
        <w:rPr>
          <w:rFonts w:ascii="宋体" w:hAnsi="宋体" w:hint="eastAsia"/>
        </w:rPr>
        <w:t>其中</w:t>
      </w:r>
      <w:r w:rsidR="00350188" w:rsidRPr="007F1151">
        <w:rPr>
          <w:rFonts w:hint="eastAsia"/>
        </w:rPr>
        <w:t>4</w:t>
      </w:r>
      <w:r w:rsidR="00350188" w:rsidRPr="007F1151">
        <w:t>0</w:t>
      </w:r>
      <w:r w:rsidR="00350188" w:rsidRPr="007F1151">
        <w:rPr>
          <w:rFonts w:hint="eastAsia"/>
        </w:rPr>
        <w:t>±</w:t>
      </w:r>
      <w:r w:rsidR="00350188" w:rsidRPr="007F1151">
        <w:t>5</w:t>
      </w:r>
      <w:r w:rsidR="00350188" w:rsidRPr="007F1151">
        <w:t>邵</w:t>
      </w:r>
      <w:r w:rsidR="00350188" w:rsidRPr="007F1151">
        <w:rPr>
          <w:rFonts w:hint="eastAsia"/>
        </w:rPr>
        <w:t>A</w:t>
      </w:r>
      <w:r w:rsidR="007F1151" w:rsidRPr="007F1151">
        <w:rPr>
          <w:rFonts w:hint="eastAsia"/>
        </w:rPr>
        <w:t>（造纸胶辊）</w:t>
      </w:r>
      <w:r w:rsidR="00350188" w:rsidRPr="007F1151">
        <w:rPr>
          <w:rFonts w:hint="eastAsia"/>
        </w:rPr>
        <w:t>、</w:t>
      </w:r>
      <w:r w:rsidR="00CA2CB9" w:rsidRPr="007F1151">
        <w:rPr>
          <w:rFonts w:hint="eastAsia"/>
        </w:rPr>
        <w:t>65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366C1" w:rsidRPr="007F1151">
        <w:rPr>
          <w:rFonts w:hint="eastAsia"/>
        </w:rPr>
        <w:t>两个硬度分区</w:t>
      </w:r>
      <w:r w:rsidR="00C366C1">
        <w:rPr>
          <w:rFonts w:hint="eastAsia"/>
        </w:rPr>
        <w:t>是</w:t>
      </w:r>
      <w:r w:rsidR="00C366C1" w:rsidRPr="007F1151">
        <w:rPr>
          <w:rFonts w:ascii="宋体" w:hAnsi="宋体" w:hint="eastAsia"/>
        </w:rPr>
        <w:t>新</w:t>
      </w:r>
      <w:r w:rsidR="00C366C1" w:rsidRPr="007F1151">
        <w:rPr>
          <w:rFonts w:hint="eastAsia"/>
        </w:rPr>
        <w:t>增</w:t>
      </w:r>
      <w:r w:rsidR="00C366C1">
        <w:rPr>
          <w:rFonts w:hint="eastAsia"/>
        </w:rPr>
        <w:t>的</w:t>
      </w:r>
      <w:r w:rsidR="00CA2CB9" w:rsidRPr="007F1151">
        <w:rPr>
          <w:rFonts w:hint="eastAsia"/>
        </w:rPr>
        <w:t>。理由如下：随着聚氨酯原料的发展，</w:t>
      </w:r>
      <w:r w:rsidR="00CA2CB9" w:rsidRPr="007F1151">
        <w:rPr>
          <w:rFonts w:hint="eastAsia"/>
        </w:rPr>
        <w:t>65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的胶料早已市场化生产且有较多的应用，如：鞍钢的托辊：</w:t>
      </w:r>
      <w:r w:rsidR="00CA2CB9" w:rsidRPr="007F1151">
        <w:rPr>
          <w:rFonts w:hint="eastAsia"/>
        </w:rPr>
        <w:t>65</w:t>
      </w:r>
      <w:r w:rsidR="00CA2CB9" w:rsidRPr="007F1151">
        <w:t>—</w:t>
      </w:r>
      <w:r w:rsidR="00CA2CB9" w:rsidRPr="007F1151">
        <w:rPr>
          <w:rFonts w:hint="eastAsia"/>
        </w:rPr>
        <w:t>70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，上海宝钢的某转向辊硬度要求在</w:t>
      </w:r>
      <w:r w:rsidR="00CA2CB9" w:rsidRPr="007F1151">
        <w:rPr>
          <w:rFonts w:hint="eastAsia"/>
        </w:rPr>
        <w:t>65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，宝日的压辊硬度在</w:t>
      </w:r>
      <w:r w:rsidR="00CA2CB9" w:rsidRPr="007F1151">
        <w:rPr>
          <w:rFonts w:hint="eastAsia"/>
        </w:rPr>
        <w:t>65</w:t>
      </w:r>
      <w:r w:rsidR="00CA2CB9" w:rsidRPr="007F1151">
        <w:t>—</w:t>
      </w:r>
      <w:r w:rsidR="00CA2CB9" w:rsidRPr="007F1151">
        <w:rPr>
          <w:rFonts w:hint="eastAsia"/>
        </w:rPr>
        <w:t>70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等等；因此，增加胶料硬度</w:t>
      </w:r>
      <w:r w:rsidR="00CA2CB9" w:rsidRPr="007F1151">
        <w:rPr>
          <w:rFonts w:hint="eastAsia"/>
        </w:rPr>
        <w:t>65</w:t>
      </w:r>
      <w:r w:rsidR="00CA2CB9" w:rsidRPr="007F1151">
        <w:rPr>
          <w:rFonts w:hint="eastAsia"/>
        </w:rPr>
        <w:t>±</w:t>
      </w:r>
      <w:r w:rsidR="00CA2CB9" w:rsidRPr="007F1151">
        <w:rPr>
          <w:rFonts w:hint="eastAsia"/>
        </w:rPr>
        <w:t>5</w:t>
      </w:r>
      <w:r w:rsidR="00CA2CB9" w:rsidRPr="007F1151">
        <w:rPr>
          <w:rFonts w:hint="eastAsia"/>
        </w:rPr>
        <w:t>邵</w:t>
      </w:r>
      <w:r w:rsidR="00CA2CB9" w:rsidRPr="007F1151">
        <w:rPr>
          <w:rFonts w:hint="eastAsia"/>
        </w:rPr>
        <w:t>A</w:t>
      </w:r>
      <w:r w:rsidR="00CA2CB9" w:rsidRPr="007F1151">
        <w:rPr>
          <w:rFonts w:hint="eastAsia"/>
        </w:rPr>
        <w:t>的指标非常必要。</w:t>
      </w:r>
      <w:r w:rsidR="00C366C1" w:rsidRPr="007F1151">
        <w:rPr>
          <w:rFonts w:hint="eastAsia"/>
        </w:rPr>
        <w:t>4</w:t>
      </w:r>
      <w:r w:rsidR="00C366C1" w:rsidRPr="007F1151">
        <w:t>0</w:t>
      </w:r>
      <w:r w:rsidR="00C366C1" w:rsidRPr="007F1151">
        <w:rPr>
          <w:rFonts w:hint="eastAsia"/>
        </w:rPr>
        <w:t>±</w:t>
      </w:r>
      <w:r w:rsidR="00C366C1" w:rsidRPr="007F1151">
        <w:t>5</w:t>
      </w:r>
      <w:r w:rsidR="00C366C1" w:rsidRPr="007F1151">
        <w:t>邵</w:t>
      </w:r>
      <w:r w:rsidR="00C366C1" w:rsidRPr="007F1151">
        <w:rPr>
          <w:rFonts w:hint="eastAsia"/>
        </w:rPr>
        <w:t>A</w:t>
      </w:r>
      <w:r w:rsidR="009A7E0E">
        <w:rPr>
          <w:rFonts w:hint="eastAsia"/>
        </w:rPr>
        <w:t>聚氨酯</w:t>
      </w:r>
      <w:r w:rsidR="00C366C1" w:rsidRPr="007F1151">
        <w:rPr>
          <w:rFonts w:hint="eastAsia"/>
        </w:rPr>
        <w:t>造纸胶辊</w:t>
      </w:r>
      <w:r w:rsidR="00C366C1">
        <w:rPr>
          <w:rFonts w:hint="eastAsia"/>
        </w:rPr>
        <w:t>也是比较常用的</w:t>
      </w:r>
      <w:r w:rsidR="00847825">
        <w:rPr>
          <w:rFonts w:hint="eastAsia"/>
        </w:rPr>
        <w:t>品种</w:t>
      </w:r>
      <w:r w:rsidR="00C366C1" w:rsidRPr="007F1151">
        <w:rPr>
          <w:rFonts w:hint="eastAsia"/>
        </w:rPr>
        <w:t>。</w:t>
      </w:r>
    </w:p>
    <w:p w:rsidR="004867D5" w:rsidRPr="001535D8" w:rsidRDefault="00B11B78" w:rsidP="00B11B78">
      <w:pPr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4.4.2  </w:t>
      </w:r>
      <w:r w:rsidR="00CB772E" w:rsidRPr="001535D8">
        <w:rPr>
          <w:rFonts w:ascii="宋体" w:hAnsi="宋体" w:hint="eastAsia"/>
        </w:rPr>
        <w:t>热空气老化</w:t>
      </w:r>
      <w:r>
        <w:rPr>
          <w:rFonts w:ascii="宋体" w:hAnsi="宋体" w:hint="eastAsia"/>
        </w:rPr>
        <w:t>。</w:t>
      </w:r>
      <w:r w:rsidR="00CB772E" w:rsidRPr="001535D8">
        <w:rPr>
          <w:rFonts w:ascii="宋体" w:hAnsi="宋体" w:hint="eastAsia"/>
        </w:rPr>
        <w:t>随着技术的进步、产能的提升，聚氨酯胶辊的承载的工况条件也发生了改变，需要在更高温度、更高压力的条件下使用</w:t>
      </w:r>
      <w:r w:rsidR="004D6059" w:rsidRPr="001535D8">
        <w:rPr>
          <w:rFonts w:ascii="宋体" w:hAnsi="宋体" w:hint="eastAsia"/>
        </w:rPr>
        <w:t>；例如：许多胶辊用户为了增加单位工作时段内的产能、降本</w:t>
      </w:r>
      <w:r w:rsidR="004D6059" w:rsidRPr="001535D8">
        <w:rPr>
          <w:rFonts w:ascii="宋体" w:hAnsi="宋体" w:hint="eastAsia"/>
        </w:rPr>
        <w:lastRenderedPageBreak/>
        <w:t>增效，胶辊常常在80℃—100℃的温度区间中使用</w:t>
      </w:r>
      <w:r w:rsidR="004867D5" w:rsidRPr="001535D8">
        <w:rPr>
          <w:rFonts w:ascii="宋体" w:hAnsi="宋体" w:hint="eastAsia"/>
        </w:rPr>
        <w:t>（如上海宝钢长年使用的夹送辊，合同要求耐温100℃）</w:t>
      </w:r>
      <w:r w:rsidR="00F743A5" w:rsidRPr="001535D8">
        <w:rPr>
          <w:rFonts w:ascii="宋体" w:hAnsi="宋体" w:hint="eastAsia"/>
        </w:rPr>
        <w:t>，</w:t>
      </w:r>
      <w:r w:rsidR="00160BE4" w:rsidRPr="001535D8">
        <w:rPr>
          <w:rFonts w:ascii="宋体" w:hAnsi="宋体" w:hint="eastAsia"/>
        </w:rPr>
        <w:t xml:space="preserve"> 为此，</w:t>
      </w:r>
      <w:r w:rsidR="00944A92" w:rsidRPr="001535D8">
        <w:rPr>
          <w:rFonts w:ascii="宋体" w:hAnsi="宋体" w:hint="eastAsia"/>
        </w:rPr>
        <w:t>监测</w:t>
      </w:r>
      <w:r w:rsidR="00160BE4" w:rsidRPr="001535D8">
        <w:rPr>
          <w:rFonts w:ascii="宋体" w:hAnsi="宋体" w:hint="eastAsia"/>
        </w:rPr>
        <w:t>胶料在80℃</w:t>
      </w:r>
      <w:r w:rsidR="00361FCA" w:rsidRPr="001535D8">
        <w:rPr>
          <w:rFonts w:ascii="宋体" w:hAnsi="宋体" w:hint="eastAsia"/>
        </w:rPr>
        <w:t>—</w:t>
      </w:r>
      <w:r w:rsidR="00160BE4" w:rsidRPr="001535D8">
        <w:rPr>
          <w:rFonts w:ascii="宋体" w:hAnsi="宋体" w:hint="eastAsia"/>
        </w:rPr>
        <w:t>100℃温度区间的老化</w:t>
      </w:r>
      <w:r w:rsidR="00944A92" w:rsidRPr="001535D8">
        <w:rPr>
          <w:rFonts w:ascii="宋体" w:hAnsi="宋体" w:hint="eastAsia"/>
        </w:rPr>
        <w:t>数据就显得极其必要；选择100℃也是为了加速老化、提升老化效果、尽快检查胶料的抗老化能力；</w:t>
      </w:r>
      <w:r w:rsidR="00160BE4" w:rsidRPr="001535D8">
        <w:rPr>
          <w:rFonts w:ascii="宋体" w:hAnsi="宋体" w:hint="eastAsia"/>
        </w:rPr>
        <w:t>所以</w:t>
      </w:r>
      <w:r w:rsidR="004867D5" w:rsidRPr="001535D8">
        <w:rPr>
          <w:rFonts w:ascii="宋体" w:hAnsi="宋体" w:hint="eastAsia"/>
        </w:rPr>
        <w:t>在</w:t>
      </w:r>
      <w:r w:rsidR="00160BE4" w:rsidRPr="001535D8">
        <w:rPr>
          <w:rFonts w:ascii="宋体" w:hAnsi="宋体" w:hint="eastAsia"/>
        </w:rPr>
        <w:t>此次标准修订中，</w:t>
      </w:r>
      <w:r w:rsidR="008E2468" w:rsidRPr="001535D8">
        <w:rPr>
          <w:rFonts w:ascii="宋体" w:hAnsi="宋体" w:hint="eastAsia"/>
        </w:rPr>
        <w:t>将原标准中的热空气老化条件，由</w:t>
      </w:r>
      <w:r w:rsidR="00CB772E" w:rsidRPr="001535D8">
        <w:rPr>
          <w:rFonts w:ascii="宋体" w:hAnsi="宋体" w:hint="eastAsia"/>
        </w:rPr>
        <w:t>70℃×72h更改为100℃×72h，</w:t>
      </w:r>
      <w:r w:rsidR="004D6059" w:rsidRPr="001535D8">
        <w:rPr>
          <w:rFonts w:ascii="宋体" w:hAnsi="宋体" w:hint="eastAsia"/>
        </w:rPr>
        <w:t>以便</w:t>
      </w:r>
      <w:r w:rsidR="008E2468" w:rsidRPr="001535D8">
        <w:rPr>
          <w:rFonts w:ascii="宋体" w:hAnsi="宋体" w:hint="eastAsia"/>
        </w:rPr>
        <w:t>更加贴合市场实际情况</w:t>
      </w:r>
      <w:r w:rsidR="00CB772E" w:rsidRPr="001535D8">
        <w:rPr>
          <w:rFonts w:ascii="宋体" w:hAnsi="宋体" w:hint="eastAsia"/>
        </w:rPr>
        <w:t>。</w:t>
      </w:r>
    </w:p>
    <w:p w:rsidR="00B11B78" w:rsidRDefault="00B11B78" w:rsidP="00B11B78">
      <w:pPr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4.4.3  </w:t>
      </w:r>
      <w:r w:rsidR="008E2468" w:rsidRPr="001535D8">
        <w:rPr>
          <w:rFonts w:ascii="宋体" w:hAnsi="宋体" w:hint="eastAsia"/>
        </w:rPr>
        <w:t>压缩永久变形</w:t>
      </w:r>
      <w:r>
        <w:rPr>
          <w:rFonts w:ascii="宋体" w:hAnsi="宋体" w:hint="eastAsia"/>
        </w:rPr>
        <w:t>。</w:t>
      </w:r>
      <w:r w:rsidR="008E2468" w:rsidRPr="001535D8">
        <w:rPr>
          <w:rFonts w:ascii="宋体" w:hAnsi="宋体" w:hint="eastAsia"/>
        </w:rPr>
        <w:t>由于胶辊使用的特性：</w:t>
      </w:r>
      <w:r w:rsidR="00361FCA" w:rsidRPr="001535D8">
        <w:rPr>
          <w:rFonts w:ascii="宋体" w:hAnsi="宋体" w:hint="eastAsia"/>
        </w:rPr>
        <w:t>辊面胶层</w:t>
      </w:r>
      <w:r w:rsidR="00AE5902" w:rsidRPr="001535D8">
        <w:rPr>
          <w:rFonts w:ascii="宋体" w:hAnsi="宋体" w:hint="eastAsia"/>
        </w:rPr>
        <w:t>需要</w:t>
      </w:r>
      <w:r w:rsidR="008E2468" w:rsidRPr="001535D8">
        <w:rPr>
          <w:rFonts w:ascii="宋体" w:hAnsi="宋体" w:hint="eastAsia"/>
        </w:rPr>
        <w:t>承载一定的线压力以便</w:t>
      </w:r>
      <w:r w:rsidR="00AE5902" w:rsidRPr="001535D8">
        <w:rPr>
          <w:rFonts w:ascii="宋体" w:hAnsi="宋体" w:hint="eastAsia"/>
        </w:rPr>
        <w:t>与工作</w:t>
      </w:r>
      <w:r w:rsidR="00361FCA" w:rsidRPr="001535D8">
        <w:rPr>
          <w:rFonts w:ascii="宋体" w:hAnsi="宋体" w:hint="eastAsia"/>
        </w:rPr>
        <w:t>对象或其它</w:t>
      </w:r>
      <w:r w:rsidR="009B79C8" w:rsidRPr="001535D8">
        <w:rPr>
          <w:rFonts w:ascii="宋体" w:hAnsi="宋体" w:hint="eastAsia"/>
        </w:rPr>
        <w:t>工</w:t>
      </w:r>
      <w:r w:rsidR="008E2468" w:rsidRPr="001535D8">
        <w:rPr>
          <w:rFonts w:ascii="宋体" w:hAnsi="宋体" w:hint="eastAsia"/>
        </w:rPr>
        <w:t>件</w:t>
      </w:r>
      <w:r w:rsidR="00AE5902" w:rsidRPr="001535D8">
        <w:rPr>
          <w:rFonts w:ascii="宋体" w:hAnsi="宋体" w:hint="eastAsia"/>
        </w:rPr>
        <w:t>紧密贴合</w:t>
      </w:r>
      <w:r w:rsidR="008E2468" w:rsidRPr="001535D8">
        <w:rPr>
          <w:rFonts w:ascii="宋体" w:hAnsi="宋体" w:hint="eastAsia"/>
        </w:rPr>
        <w:t>，为满足</w:t>
      </w:r>
      <w:r w:rsidR="004867D5" w:rsidRPr="001535D8">
        <w:rPr>
          <w:rFonts w:ascii="宋体" w:hAnsi="宋体" w:hint="eastAsia"/>
        </w:rPr>
        <w:t>使用目的</w:t>
      </w:r>
      <w:r w:rsidR="00AE5902" w:rsidRPr="001535D8">
        <w:rPr>
          <w:rFonts w:ascii="宋体" w:hAnsi="宋体" w:hint="eastAsia"/>
        </w:rPr>
        <w:t>，</w:t>
      </w:r>
      <w:r w:rsidR="004867D5" w:rsidRPr="001535D8">
        <w:rPr>
          <w:rFonts w:ascii="宋体" w:hAnsi="宋体" w:hint="eastAsia"/>
        </w:rPr>
        <w:t>胶料的抗</w:t>
      </w:r>
      <w:r w:rsidR="00CB772E" w:rsidRPr="001535D8">
        <w:rPr>
          <w:rFonts w:ascii="宋体" w:hAnsi="宋体" w:hint="eastAsia"/>
        </w:rPr>
        <w:t>压缩永久变形</w:t>
      </w:r>
      <w:r w:rsidR="00AE5902" w:rsidRPr="001535D8">
        <w:rPr>
          <w:rFonts w:ascii="宋体" w:hAnsi="宋体" w:hint="eastAsia"/>
        </w:rPr>
        <w:t>的</w:t>
      </w:r>
      <w:r w:rsidR="004867D5" w:rsidRPr="001535D8">
        <w:rPr>
          <w:rFonts w:ascii="宋体" w:hAnsi="宋体" w:hint="eastAsia"/>
        </w:rPr>
        <w:t>能力也非常重要，其</w:t>
      </w:r>
      <w:r w:rsidR="00AE5902" w:rsidRPr="001535D8">
        <w:rPr>
          <w:rFonts w:ascii="宋体" w:hAnsi="宋体" w:hint="eastAsia"/>
        </w:rPr>
        <w:t>数据也</w:t>
      </w:r>
      <w:r w:rsidR="00CB772E" w:rsidRPr="001535D8">
        <w:rPr>
          <w:rFonts w:ascii="宋体" w:hAnsi="宋体" w:hint="eastAsia"/>
        </w:rPr>
        <w:t>是</w:t>
      </w:r>
      <w:r w:rsidR="004867D5" w:rsidRPr="001535D8">
        <w:rPr>
          <w:rFonts w:ascii="宋体" w:hAnsi="宋体" w:hint="eastAsia"/>
        </w:rPr>
        <w:t>体现胶辊能否胜任在工作压力下的长期使用</w:t>
      </w:r>
      <w:r w:rsidR="00AE5902" w:rsidRPr="001535D8">
        <w:rPr>
          <w:rFonts w:ascii="宋体" w:hAnsi="宋体" w:hint="eastAsia"/>
        </w:rPr>
        <w:t>；原标准中此类数据空缺，此次予以增加。</w:t>
      </w:r>
      <w:r w:rsidR="0047412C" w:rsidRPr="001535D8">
        <w:rPr>
          <w:rFonts w:ascii="宋体" w:hAnsi="宋体" w:hint="eastAsia"/>
        </w:rPr>
        <w:t>依照GB/T 7759</w:t>
      </w:r>
      <w:r w:rsidR="00D13E16">
        <w:rPr>
          <w:rFonts w:ascii="宋体" w:hAnsi="宋体" w:hint="eastAsia"/>
        </w:rPr>
        <w:t>.1</w:t>
      </w:r>
      <w:r w:rsidR="0047412C" w:rsidRPr="001535D8">
        <w:rPr>
          <w:rFonts w:ascii="宋体" w:hAnsi="宋体" w:hint="eastAsia"/>
        </w:rPr>
        <w:t>中的规定，</w:t>
      </w:r>
      <w:r w:rsidR="00A0774F" w:rsidRPr="001535D8">
        <w:rPr>
          <w:rFonts w:ascii="宋体" w:hAnsi="宋体" w:hint="eastAsia"/>
        </w:rPr>
        <w:t>不同硬度的胶料采用对应的压缩率进行检测</w:t>
      </w:r>
      <w:r w:rsidR="00E41E21" w:rsidRPr="001535D8">
        <w:rPr>
          <w:rFonts w:ascii="宋体" w:hAnsi="宋体" w:hint="eastAsia"/>
        </w:rPr>
        <w:t>，</w:t>
      </w:r>
      <w:r w:rsidR="00D13E16">
        <w:rPr>
          <w:rFonts w:ascii="宋体" w:hAnsi="宋体" w:hint="eastAsia"/>
        </w:rPr>
        <w:t>因此</w:t>
      </w:r>
      <w:r w:rsidR="00E41E21" w:rsidRPr="001535D8">
        <w:rPr>
          <w:rFonts w:ascii="宋体" w:hAnsi="宋体" w:hint="eastAsia"/>
        </w:rPr>
        <w:t>在本标准中不再标注</w:t>
      </w:r>
      <w:r w:rsidR="00D13E16">
        <w:rPr>
          <w:rFonts w:ascii="宋体" w:hAnsi="宋体" w:hint="eastAsia"/>
        </w:rPr>
        <w:t>压缩率参数</w:t>
      </w:r>
      <w:r w:rsidR="008E2468" w:rsidRPr="001535D8">
        <w:rPr>
          <w:rFonts w:ascii="宋体" w:hAnsi="宋体" w:hint="eastAsia"/>
        </w:rPr>
        <w:t>。</w:t>
      </w:r>
    </w:p>
    <w:p w:rsidR="00D13E16" w:rsidRDefault="00AF63FC" w:rsidP="00C86F91">
      <w:pPr>
        <w:spacing w:line="400" w:lineRule="exact"/>
        <w:ind w:firstLine="405"/>
        <w:jc w:val="left"/>
        <w:rPr>
          <w:rFonts w:hint="eastAsia"/>
        </w:rPr>
      </w:pPr>
      <w:r>
        <w:rPr>
          <w:rFonts w:ascii="宋体" w:hAnsi="宋体" w:hint="eastAsia"/>
        </w:rPr>
        <w:t>在第一次</w:t>
      </w:r>
      <w:r w:rsidR="00D13E16">
        <w:rPr>
          <w:rFonts w:hint="eastAsia"/>
        </w:rPr>
        <w:t>工作会议</w:t>
      </w:r>
      <w:r w:rsidR="00744AB9">
        <w:rPr>
          <w:rFonts w:hint="eastAsia"/>
        </w:rPr>
        <w:t>上</w:t>
      </w:r>
      <w:r w:rsidR="00D13E16">
        <w:rPr>
          <w:rFonts w:hint="eastAsia"/>
        </w:rPr>
        <w:t>，有委员提出是否</w:t>
      </w:r>
      <w:r>
        <w:rPr>
          <w:rFonts w:hint="eastAsia"/>
        </w:rPr>
        <w:t>应</w:t>
      </w:r>
      <w:r w:rsidR="00D13E16">
        <w:rPr>
          <w:rFonts w:hint="eastAsia"/>
        </w:rPr>
        <w:t>选用</w:t>
      </w:r>
      <w:r w:rsidR="00D13E16">
        <w:rPr>
          <w:rFonts w:hint="eastAsia"/>
        </w:rPr>
        <w:t>A</w:t>
      </w:r>
      <w:r w:rsidR="00D13E16">
        <w:rPr>
          <w:rFonts w:hint="eastAsia"/>
        </w:rPr>
        <w:t>型试样</w:t>
      </w:r>
      <w:r>
        <w:rPr>
          <w:rFonts w:hint="eastAsia"/>
        </w:rPr>
        <w:t>，</w:t>
      </w:r>
      <w:r w:rsidR="00D13E16">
        <w:rPr>
          <w:rFonts w:hint="eastAsia"/>
        </w:rPr>
        <w:t>经</w:t>
      </w:r>
      <w:r w:rsidR="00744AB9">
        <w:rPr>
          <w:rFonts w:hint="eastAsia"/>
        </w:rPr>
        <w:t>仔细研究</w:t>
      </w:r>
      <w:r w:rsidR="00D13E16">
        <w:rPr>
          <w:rFonts w:hint="eastAsia"/>
        </w:rPr>
        <w:t>GB/T7759.1-2015</w:t>
      </w:r>
      <w:r w:rsidR="00D13E16">
        <w:rPr>
          <w:rFonts w:hint="eastAsia"/>
        </w:rPr>
        <w:t>的具体条款，</w:t>
      </w:r>
      <w:r w:rsidR="00744AB9">
        <w:rPr>
          <w:rFonts w:hint="eastAsia"/>
        </w:rPr>
        <w:t>我们认为</w:t>
      </w:r>
      <w:r>
        <w:rPr>
          <w:rFonts w:hint="eastAsia"/>
        </w:rPr>
        <w:t>应该采用</w:t>
      </w:r>
      <w:r>
        <w:rPr>
          <w:rFonts w:hint="eastAsia"/>
        </w:rPr>
        <w:t>B</w:t>
      </w:r>
      <w:r>
        <w:rPr>
          <w:rFonts w:hint="eastAsia"/>
        </w:rPr>
        <w:t>型</w:t>
      </w:r>
      <w:r w:rsidR="00744AB9">
        <w:rPr>
          <w:rFonts w:hint="eastAsia"/>
        </w:rPr>
        <w:t>。因为</w:t>
      </w:r>
      <w:r w:rsidR="00496F5D">
        <w:rPr>
          <w:rFonts w:hint="eastAsia"/>
        </w:rPr>
        <w:t>A</w:t>
      </w:r>
      <w:r w:rsidR="00496F5D">
        <w:rPr>
          <w:rFonts w:hint="eastAsia"/>
        </w:rPr>
        <w:t>、</w:t>
      </w:r>
      <w:r w:rsidR="00744AB9">
        <w:rPr>
          <w:rFonts w:hint="eastAsia"/>
        </w:rPr>
        <w:t>B</w:t>
      </w:r>
      <w:r w:rsidR="00744AB9">
        <w:rPr>
          <w:rFonts w:hint="eastAsia"/>
        </w:rPr>
        <w:t>型试样均可用</w:t>
      </w:r>
      <w:r w:rsidR="00931D22">
        <w:rPr>
          <w:rFonts w:hint="eastAsia"/>
        </w:rPr>
        <w:t>于</w:t>
      </w:r>
      <w:r w:rsidR="00744AB9">
        <w:rPr>
          <w:rFonts w:hint="eastAsia"/>
        </w:rPr>
        <w:t>胶料</w:t>
      </w:r>
      <w:r w:rsidR="00B11B78">
        <w:rPr>
          <w:rFonts w:hint="eastAsia"/>
        </w:rPr>
        <w:t>试样</w:t>
      </w:r>
      <w:r w:rsidR="00744AB9">
        <w:rPr>
          <w:rFonts w:hint="eastAsia"/>
        </w:rPr>
        <w:t>制</w:t>
      </w:r>
      <w:r w:rsidR="00931D22">
        <w:rPr>
          <w:rFonts w:hint="eastAsia"/>
        </w:rPr>
        <w:t>作。</w:t>
      </w:r>
      <w:r w:rsidR="00931D22">
        <w:rPr>
          <w:rFonts w:hint="eastAsia"/>
        </w:rPr>
        <w:t>A</w:t>
      </w:r>
      <w:r w:rsidR="00931D22">
        <w:rPr>
          <w:rFonts w:hint="eastAsia"/>
        </w:rPr>
        <w:t>型</w:t>
      </w:r>
      <w:r w:rsidR="00496F5D">
        <w:rPr>
          <w:rFonts w:hint="eastAsia"/>
        </w:rPr>
        <w:t>更</w:t>
      </w:r>
      <w:r w:rsidR="00931D22">
        <w:rPr>
          <w:rFonts w:hint="eastAsia"/>
        </w:rPr>
        <w:t>适用于压缩永久变形较小的试样</w:t>
      </w:r>
      <w:r w:rsidR="00496F5D">
        <w:rPr>
          <w:rFonts w:hint="eastAsia"/>
        </w:rPr>
        <w:t>，</w:t>
      </w:r>
      <w:r w:rsidR="00744AB9">
        <w:rPr>
          <w:rFonts w:hint="eastAsia"/>
        </w:rPr>
        <w:t>对于压缩永久变形较大的样品，采用</w:t>
      </w:r>
      <w:r w:rsidR="00744AB9">
        <w:rPr>
          <w:rFonts w:hint="eastAsia"/>
        </w:rPr>
        <w:t>A</w:t>
      </w:r>
      <w:r w:rsidR="00744AB9">
        <w:rPr>
          <w:rFonts w:hint="eastAsia"/>
        </w:rPr>
        <w:t>型存在压缩困难、数据</w:t>
      </w:r>
      <w:r w:rsidR="00931D22">
        <w:rPr>
          <w:rFonts w:hint="eastAsia"/>
        </w:rPr>
        <w:t>不稳定</w:t>
      </w:r>
      <w:r w:rsidR="00744AB9">
        <w:rPr>
          <w:rFonts w:hint="eastAsia"/>
        </w:rPr>
        <w:t>等问题，</w:t>
      </w:r>
      <w:r w:rsidR="00931D22">
        <w:rPr>
          <w:rFonts w:hint="eastAsia"/>
        </w:rPr>
        <w:t>因此采用</w:t>
      </w:r>
      <w:r w:rsidR="00931D22">
        <w:rPr>
          <w:rFonts w:hint="eastAsia"/>
        </w:rPr>
        <w:t>B</w:t>
      </w:r>
      <w:r w:rsidR="00931D22">
        <w:rPr>
          <w:rFonts w:hint="eastAsia"/>
        </w:rPr>
        <w:t>型试样更合理。对于在</w:t>
      </w:r>
      <w:r w:rsidR="00744AB9">
        <w:rPr>
          <w:rFonts w:hint="eastAsia"/>
        </w:rPr>
        <w:t>成品上取样</w:t>
      </w:r>
      <w:r w:rsidR="00496F5D">
        <w:rPr>
          <w:rFonts w:hint="eastAsia"/>
        </w:rPr>
        <w:t>的压缩永久变形检测</w:t>
      </w:r>
      <w:r w:rsidR="00931D22">
        <w:rPr>
          <w:rFonts w:hint="eastAsia"/>
        </w:rPr>
        <w:t>，由于可取样品</w:t>
      </w:r>
      <w:r w:rsidR="00744AB9">
        <w:rPr>
          <w:rFonts w:hint="eastAsia"/>
        </w:rPr>
        <w:t>尺寸较小，</w:t>
      </w:r>
      <w:r w:rsidR="00931D22">
        <w:rPr>
          <w:rFonts w:hint="eastAsia"/>
        </w:rPr>
        <w:t>加工成</w:t>
      </w:r>
      <w:r w:rsidR="00931D22">
        <w:rPr>
          <w:rFonts w:hint="eastAsia"/>
        </w:rPr>
        <w:t>A</w:t>
      </w:r>
      <w:r w:rsidR="00931D22">
        <w:rPr>
          <w:rFonts w:hint="eastAsia"/>
        </w:rPr>
        <w:t>型试样比较困难，因此</w:t>
      </w:r>
      <w:r w:rsidR="00744AB9">
        <w:rPr>
          <w:rFonts w:hint="eastAsia"/>
        </w:rPr>
        <w:t>采用</w:t>
      </w:r>
      <w:r w:rsidR="00744AB9">
        <w:rPr>
          <w:rFonts w:hint="eastAsia"/>
        </w:rPr>
        <w:t>B</w:t>
      </w:r>
      <w:r w:rsidR="00744AB9">
        <w:rPr>
          <w:rFonts w:hint="eastAsia"/>
        </w:rPr>
        <w:t>型试样</w:t>
      </w:r>
      <w:r w:rsidR="00931D22">
        <w:rPr>
          <w:rFonts w:hint="eastAsia"/>
        </w:rPr>
        <w:t>较</w:t>
      </w:r>
      <w:r w:rsidR="009A7E0E">
        <w:rPr>
          <w:rFonts w:hint="eastAsia"/>
        </w:rPr>
        <w:t>为</w:t>
      </w:r>
      <w:r w:rsidR="00931D22">
        <w:rPr>
          <w:rFonts w:hint="eastAsia"/>
        </w:rPr>
        <w:t>合适</w:t>
      </w:r>
      <w:r w:rsidR="00744AB9">
        <w:rPr>
          <w:rFonts w:hint="eastAsia"/>
        </w:rPr>
        <w:t>。</w:t>
      </w:r>
    </w:p>
    <w:p w:rsidR="00C86F91" w:rsidRDefault="00C86F91" w:rsidP="00C86F91">
      <w:pPr>
        <w:spacing w:line="400" w:lineRule="exact"/>
        <w:jc w:val="left"/>
      </w:pPr>
      <w:r>
        <w:rPr>
          <w:rFonts w:hint="eastAsia"/>
        </w:rPr>
        <w:t xml:space="preserve">4.4.4 </w:t>
      </w:r>
      <w:r>
        <w:rPr>
          <w:rFonts w:hint="eastAsia"/>
        </w:rPr>
        <w:t>耐液体性能。原标准中的耐液体性能</w:t>
      </w:r>
      <w:r w:rsidR="00F40444">
        <w:rPr>
          <w:rFonts w:hint="eastAsia"/>
        </w:rPr>
        <w:t>只</w:t>
      </w:r>
      <w:r>
        <w:rPr>
          <w:rFonts w:hint="eastAsia"/>
        </w:rPr>
        <w:t>针对（</w:t>
      </w:r>
      <w:r>
        <w:rPr>
          <w:rFonts w:hint="eastAsia"/>
        </w:rPr>
        <w:t>10</w:t>
      </w:r>
      <w:r>
        <w:rPr>
          <w:rFonts w:hint="eastAsia"/>
        </w:rPr>
        <w:t>±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~</w:t>
      </w:r>
      <w:r>
        <w:rPr>
          <w:rFonts w:hint="eastAsia"/>
        </w:rPr>
        <w:t>（</w:t>
      </w:r>
      <w:r>
        <w:rPr>
          <w:rFonts w:hint="eastAsia"/>
        </w:rPr>
        <w:t>40</w:t>
      </w:r>
      <w:r>
        <w:rPr>
          <w:rFonts w:hint="eastAsia"/>
        </w:rPr>
        <w:t>±</w:t>
      </w:r>
      <w:r>
        <w:rPr>
          <w:rFonts w:hint="eastAsia"/>
        </w:rPr>
        <w:t>5</w:t>
      </w:r>
      <w:r>
        <w:rPr>
          <w:rFonts w:hint="eastAsia"/>
        </w:rPr>
        <w:t>）硬度范围内，由于涉及产品基本已退出市场，本次修订后已删除，所以对耐液体性能也进行了删除。</w:t>
      </w:r>
    </w:p>
    <w:p w:rsidR="00350188" w:rsidRPr="001535D8" w:rsidRDefault="00350188" w:rsidP="00350188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 xml:space="preserve">5  </w:t>
      </w:r>
      <w:r w:rsidRPr="001535D8">
        <w:rPr>
          <w:rFonts w:ascii="宋体" w:hAnsi="宋体" w:cs="宋体" w:hint="eastAsia"/>
        </w:rPr>
        <w:t>胶辊尺寸公差</w:t>
      </w:r>
    </w:p>
    <w:p w:rsidR="00350188" w:rsidRPr="001535D8" w:rsidRDefault="00350188" w:rsidP="00350188">
      <w:pPr>
        <w:spacing w:line="400" w:lineRule="exact"/>
        <w:ind w:firstLineChars="200" w:firstLine="420"/>
        <w:jc w:val="left"/>
      </w:pPr>
      <w:r w:rsidRPr="001535D8">
        <w:rPr>
          <w:rFonts w:hint="eastAsia"/>
        </w:rPr>
        <w:t>原标准前言中提及的公差数据提升为</w:t>
      </w:r>
      <w:r w:rsidRPr="001535D8">
        <w:rPr>
          <w:rFonts w:hint="eastAsia"/>
        </w:rPr>
        <w:t>P</w:t>
      </w:r>
      <w:r w:rsidRPr="001535D8">
        <w:rPr>
          <w:rFonts w:hint="eastAsia"/>
        </w:rPr>
        <w:t>级</w:t>
      </w:r>
      <w:r w:rsidRPr="001535D8">
        <w:rPr>
          <w:rFonts w:ascii="宋体" w:hAnsi="宋体" w:hint="eastAsia"/>
        </w:rPr>
        <w:t>（依照HGT3079的标准），</w:t>
      </w:r>
      <w:r w:rsidRPr="001535D8">
        <w:rPr>
          <w:rFonts w:hint="eastAsia"/>
        </w:rPr>
        <w:t>但其实际数据并未修改，此次做了更正，详见下表。</w:t>
      </w:r>
    </w:p>
    <w:p w:rsidR="00350188" w:rsidRPr="001535D8" w:rsidRDefault="00350188" w:rsidP="00350188">
      <w:pPr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    </w:t>
      </w:r>
      <w:r w:rsidRPr="001535D8">
        <w:rPr>
          <w:rFonts w:hint="eastAsia"/>
        </w:rPr>
        <w:t>新旧标准中，胶辊直径尺寸公差的差异（部分数据）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422"/>
        <w:gridCol w:w="1899"/>
        <w:gridCol w:w="1899"/>
        <w:gridCol w:w="1899"/>
      </w:tblGrid>
      <w:tr w:rsidR="00350188" w:rsidRPr="001535D8" w:rsidTr="00D44629">
        <w:tc>
          <w:tcPr>
            <w:tcW w:w="1251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胶辊直径</w:t>
            </w:r>
          </w:p>
        </w:tc>
        <w:tc>
          <w:tcPr>
            <w:tcW w:w="749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Style w:val="MSGENFONTSTYLENAMETEMPLATEROLEMSGENFONTSTYLENAMEBYROLERUNNINGTITLEMSGENFONTSTYLEMODIFERSIZE75"/>
                <w:rFonts w:ascii="宋体" w:hAnsi="宋体"/>
                <w:color w:val="auto"/>
                <w:sz w:val="18"/>
                <w:szCs w:val="18"/>
              </w:rPr>
              <w:t>≥</w:t>
            </w:r>
            <w:r w:rsidRPr="001535D8">
              <w:rPr>
                <w:rFonts w:hint="eastAsia"/>
              </w:rPr>
              <w:t>100</w:t>
            </w:r>
            <w:r w:rsidRPr="001535D8">
              <w:rPr>
                <w:rFonts w:hint="eastAsia"/>
              </w:rPr>
              <w:t>～</w:t>
            </w:r>
            <w:r w:rsidRPr="001535D8">
              <w:rPr>
                <w:rFonts w:hint="eastAsia"/>
              </w:rPr>
              <w:t>160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Style w:val="MSGENFONTSTYLENAMETEMPLATEROLEMSGENFONTSTYLENAMEBYROLERUNNINGTITLEMSGENFONTSTYLEMODIFERSIZE75"/>
                <w:rFonts w:ascii="宋体" w:hAnsi="宋体" w:hint="eastAsia"/>
                <w:color w:val="auto"/>
                <w:sz w:val="18"/>
                <w:szCs w:val="18"/>
              </w:rPr>
              <w:t>＞</w:t>
            </w:r>
            <w:r w:rsidRPr="001535D8">
              <w:rPr>
                <w:rFonts w:hint="eastAsia"/>
              </w:rPr>
              <w:t>160</w:t>
            </w:r>
            <w:r w:rsidRPr="001535D8">
              <w:rPr>
                <w:rFonts w:hint="eastAsia"/>
              </w:rPr>
              <w:t>～</w:t>
            </w:r>
            <w:r w:rsidRPr="001535D8">
              <w:rPr>
                <w:rFonts w:hint="eastAsia"/>
              </w:rPr>
              <w:t>250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Style w:val="MSGENFONTSTYLENAMETEMPLATEROLEMSGENFONTSTYLENAMEBYROLERUNNINGTITLEMSGENFONTSTYLEMODIFERSIZE75"/>
                <w:rFonts w:ascii="宋体" w:hAnsi="宋体" w:hint="eastAsia"/>
                <w:color w:val="auto"/>
                <w:sz w:val="18"/>
                <w:szCs w:val="18"/>
              </w:rPr>
              <w:t>＞</w:t>
            </w:r>
            <w:r w:rsidRPr="001535D8">
              <w:rPr>
                <w:rFonts w:hint="eastAsia"/>
              </w:rPr>
              <w:t>250</w:t>
            </w:r>
            <w:r w:rsidRPr="001535D8">
              <w:rPr>
                <w:rFonts w:hint="eastAsia"/>
              </w:rPr>
              <w:t>～</w:t>
            </w:r>
            <w:r w:rsidRPr="001535D8">
              <w:rPr>
                <w:rFonts w:hint="eastAsia"/>
              </w:rPr>
              <w:t>400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Style w:val="MSGENFONTSTYLENAMETEMPLATEROLEMSGENFONTSTYLENAMEBYROLERUNNINGTITLEMSGENFONTSTYLEMODIFERSIZE75"/>
                <w:rFonts w:ascii="宋体" w:hAnsi="宋体" w:hint="eastAsia"/>
                <w:color w:val="auto"/>
                <w:sz w:val="18"/>
                <w:szCs w:val="18"/>
              </w:rPr>
              <w:t>＞</w:t>
            </w:r>
            <w:r w:rsidRPr="001535D8">
              <w:rPr>
                <w:rFonts w:hint="eastAsia"/>
              </w:rPr>
              <w:t>400</w:t>
            </w:r>
            <w:r w:rsidRPr="001535D8">
              <w:rPr>
                <w:rFonts w:hint="eastAsia"/>
              </w:rPr>
              <w:t>～</w:t>
            </w:r>
            <w:r w:rsidRPr="001535D8">
              <w:rPr>
                <w:rFonts w:hint="eastAsia"/>
              </w:rPr>
              <w:t>630</w:t>
            </w:r>
          </w:p>
        </w:tc>
      </w:tr>
      <w:tr w:rsidR="00350188" w:rsidRPr="001535D8" w:rsidTr="00D44629">
        <w:tc>
          <w:tcPr>
            <w:tcW w:w="1251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ascii="宋体" w:hAnsi="宋体" w:hint="eastAsia"/>
              </w:rPr>
              <w:t xml:space="preserve">HGT3079-1999 </w:t>
            </w:r>
            <w:r>
              <w:rPr>
                <w:rFonts w:ascii="宋体" w:hAnsi="宋体" w:hint="eastAsia"/>
              </w:rPr>
              <w:t>N</w:t>
            </w:r>
            <w:r w:rsidRPr="001535D8">
              <w:rPr>
                <w:rFonts w:ascii="宋体" w:hAnsi="宋体" w:hint="eastAsia"/>
              </w:rPr>
              <w:t>级</w:t>
            </w:r>
          </w:p>
        </w:tc>
        <w:tc>
          <w:tcPr>
            <w:tcW w:w="749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0.9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1.1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1.4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1.8</w:t>
            </w:r>
          </w:p>
        </w:tc>
      </w:tr>
      <w:tr w:rsidR="00350188" w:rsidRPr="001535D8" w:rsidTr="00D44629">
        <w:tc>
          <w:tcPr>
            <w:tcW w:w="1251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ascii="宋体" w:hAnsi="宋体" w:hint="eastAsia"/>
              </w:rPr>
              <w:t>HGT3079-1999 P级</w:t>
            </w:r>
          </w:p>
        </w:tc>
        <w:tc>
          <w:tcPr>
            <w:tcW w:w="749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0.30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0.40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0.50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0.65</w:t>
            </w:r>
          </w:p>
        </w:tc>
      </w:tr>
      <w:tr w:rsidR="00350188" w:rsidRPr="001535D8" w:rsidTr="00D44629">
        <w:tc>
          <w:tcPr>
            <w:tcW w:w="1251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2001</w:t>
            </w:r>
            <w:r w:rsidRPr="001535D8">
              <w:rPr>
                <w:rFonts w:hint="eastAsia"/>
              </w:rPr>
              <w:t>版本数据</w:t>
            </w:r>
          </w:p>
        </w:tc>
        <w:tc>
          <w:tcPr>
            <w:tcW w:w="749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0.5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0.6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0.8</w:t>
            </w:r>
          </w:p>
        </w:tc>
        <w:tc>
          <w:tcPr>
            <w:tcW w:w="1000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1.1</w:t>
            </w:r>
          </w:p>
        </w:tc>
      </w:tr>
      <w:tr w:rsidR="00350188" w:rsidRPr="001535D8" w:rsidTr="00D44629">
        <w:tc>
          <w:tcPr>
            <w:tcW w:w="1251" w:type="pct"/>
          </w:tcPr>
          <w:p w:rsidR="00350188" w:rsidRPr="001535D8" w:rsidRDefault="00350188" w:rsidP="00D44629">
            <w:pPr>
              <w:spacing w:line="400" w:lineRule="exact"/>
              <w:jc w:val="left"/>
            </w:pPr>
            <w:r w:rsidRPr="001535D8">
              <w:rPr>
                <w:rFonts w:hint="eastAsia"/>
              </w:rPr>
              <w:t>此次修订数据</w:t>
            </w:r>
          </w:p>
        </w:tc>
        <w:tc>
          <w:tcPr>
            <w:tcW w:w="749" w:type="pct"/>
          </w:tcPr>
          <w:p w:rsidR="00350188" w:rsidRPr="001535D8" w:rsidRDefault="00350188" w:rsidP="00D44629"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0.30</w:t>
            </w:r>
          </w:p>
        </w:tc>
        <w:tc>
          <w:tcPr>
            <w:tcW w:w="1000" w:type="pct"/>
          </w:tcPr>
          <w:p w:rsidR="00350188" w:rsidRPr="001535D8" w:rsidRDefault="00350188" w:rsidP="00D44629"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0.40</w:t>
            </w:r>
          </w:p>
        </w:tc>
        <w:tc>
          <w:tcPr>
            <w:tcW w:w="1000" w:type="pct"/>
          </w:tcPr>
          <w:p w:rsidR="00350188" w:rsidRPr="001535D8" w:rsidRDefault="00350188" w:rsidP="00D44629"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0.50</w:t>
            </w:r>
          </w:p>
        </w:tc>
        <w:tc>
          <w:tcPr>
            <w:tcW w:w="1000" w:type="pct"/>
          </w:tcPr>
          <w:p w:rsidR="00350188" w:rsidRPr="001535D8" w:rsidRDefault="00350188" w:rsidP="00D44629">
            <w:r w:rsidRPr="001535D8">
              <w:rPr>
                <w:rFonts w:hint="eastAsia"/>
              </w:rPr>
              <w:t>±</w:t>
            </w:r>
            <w:r w:rsidRPr="001535D8">
              <w:rPr>
                <w:rFonts w:hint="eastAsia"/>
              </w:rPr>
              <w:t>0.65</w:t>
            </w:r>
          </w:p>
        </w:tc>
      </w:tr>
    </w:tbl>
    <w:p w:rsidR="00350188" w:rsidRPr="001535D8" w:rsidRDefault="00350188" w:rsidP="00350188">
      <w:pPr>
        <w:spacing w:line="400" w:lineRule="exact"/>
        <w:ind w:firstLineChars="200" w:firstLine="420"/>
        <w:jc w:val="left"/>
      </w:pPr>
      <w:r w:rsidRPr="001535D8">
        <w:rPr>
          <w:rFonts w:ascii="宋体" w:hAnsi="宋体" w:hint="eastAsia"/>
        </w:rPr>
        <w:t>当胶辊直径在600</w:t>
      </w:r>
      <w:r w:rsidRPr="001535D8">
        <w:rPr>
          <w:rStyle w:val="MSGENFONTSTYLENAMETEMPLATEROLEMSGENFONTSTYLENAMEBYROLERUNNINGTITLEMSGENFONTSTYLEMODIFERSIZE75"/>
          <w:rFonts w:ascii="宋体" w:eastAsia="宋体" w:hAnsi="宋体" w:hint="eastAsia"/>
          <w:color w:val="auto"/>
          <w:sz w:val="21"/>
          <w:szCs w:val="21"/>
        </w:rPr>
        <w:t>㎜以下时的</w:t>
      </w:r>
      <w:r w:rsidRPr="001535D8">
        <w:rPr>
          <w:rFonts w:ascii="宋体" w:hAnsi="宋体" w:hint="eastAsia"/>
        </w:rPr>
        <w:t>数据来源于HGT3079-1999，6.3条目下表2中的P级标准，当直径大于600</w:t>
      </w:r>
      <w:r w:rsidRPr="001535D8">
        <w:rPr>
          <w:rStyle w:val="MSGENFONTSTYLENAMETEMPLATEROLEMSGENFONTSTYLENAMEBYROLERUNNINGTITLEMSGENFONTSTYLEMODIFERSIZE75"/>
          <w:rFonts w:ascii="宋体" w:eastAsia="宋体" w:hAnsi="宋体" w:hint="eastAsia"/>
          <w:color w:val="auto"/>
          <w:sz w:val="21"/>
          <w:szCs w:val="21"/>
        </w:rPr>
        <w:t>㎜时的胶辊公差数据来源于多年来用户加工图纸的综合整理。</w:t>
      </w:r>
    </w:p>
    <w:p w:rsidR="00350188" w:rsidRPr="001535D8" w:rsidRDefault="00350188" w:rsidP="00350188">
      <w:pPr>
        <w:spacing w:line="400" w:lineRule="exact"/>
        <w:ind w:firstLineChars="200" w:firstLine="420"/>
        <w:jc w:val="left"/>
      </w:pPr>
      <w:r w:rsidRPr="001535D8">
        <w:rPr>
          <w:rFonts w:hint="eastAsia"/>
        </w:rPr>
        <w:t>随着实际情况的变化，市场上早已</w:t>
      </w:r>
      <w:r w:rsidRPr="003B7045">
        <w:rPr>
          <w:rFonts w:asciiTheme="majorEastAsia" w:eastAsiaTheme="majorEastAsia" w:hAnsiTheme="majorEastAsia" w:hint="eastAsia"/>
        </w:rPr>
        <w:t>出现了更大尺寸的聚氨酯胶辊，直径在600㎜—2000㎜之间的胶辊已经属于常态化供货；原标准中，对于直径大于630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 w:hint="eastAsia"/>
          <w:color w:val="auto"/>
          <w:sz w:val="21"/>
          <w:szCs w:val="21"/>
        </w:rPr>
        <w:t>㎜</w:t>
      </w:r>
      <w:r w:rsidRPr="003B7045">
        <w:rPr>
          <w:rFonts w:asciiTheme="majorEastAsia" w:eastAsiaTheme="majorEastAsia" w:hAnsiTheme="majorEastAsia" w:hint="eastAsia"/>
        </w:rPr>
        <w:t>的胶辊直径公差所列指标过于宽泛，与实际使用要求差距较大，此次予以细化，增加了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/>
          <w:color w:val="auto"/>
          <w:sz w:val="21"/>
          <w:szCs w:val="21"/>
        </w:rPr>
        <w:t>600</w:t>
      </w:r>
      <w:r w:rsidRPr="003B7045">
        <w:rPr>
          <w:rStyle w:val="MSGENFONTSTYLENAMETEMPLATEROLEMSGENFONTSTYLENAMEBYROLERUNNINGTITLEMSGENFONTSTYLEMODIFERSIZE75"/>
          <w:rFonts w:asciiTheme="majorEastAsia" w:hAnsi="宋体"/>
          <w:color w:val="auto"/>
          <w:sz w:val="21"/>
          <w:szCs w:val="21"/>
        </w:rPr>
        <w:t>〜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/>
          <w:color w:val="auto"/>
          <w:sz w:val="21"/>
          <w:szCs w:val="21"/>
        </w:rPr>
        <w:t>1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 w:hint="eastAsia"/>
          <w:color w:val="auto"/>
          <w:sz w:val="21"/>
          <w:szCs w:val="21"/>
        </w:rPr>
        <w:t>000㎜、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/>
          <w:color w:val="auto"/>
          <w:sz w:val="21"/>
          <w:szCs w:val="21"/>
        </w:rPr>
        <w:t>1000</w:t>
      </w:r>
      <w:r w:rsidRPr="003B7045">
        <w:rPr>
          <w:rStyle w:val="MSGENFONTSTYLENAMETEMPLATEROLEMSGENFONTSTYLENAMEBYROLERUNNINGTITLEMSGENFONTSTYLEMODIFERSIZE75"/>
          <w:rFonts w:asciiTheme="majorEastAsia" w:hAnsi="宋体"/>
          <w:color w:val="auto"/>
          <w:sz w:val="21"/>
          <w:szCs w:val="21"/>
        </w:rPr>
        <w:t>〜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/>
          <w:color w:val="auto"/>
          <w:sz w:val="21"/>
          <w:szCs w:val="21"/>
        </w:rPr>
        <w:t>18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 w:hint="eastAsia"/>
          <w:color w:val="auto"/>
          <w:sz w:val="21"/>
          <w:szCs w:val="21"/>
        </w:rPr>
        <w:t>00㎜、</w:t>
      </w:r>
      <w:r w:rsidRPr="003B7045">
        <w:rPr>
          <w:rFonts w:asciiTheme="majorEastAsia" w:eastAsiaTheme="majorEastAsia" w:hAnsiTheme="majorEastAsia" w:hint="eastAsia"/>
        </w:rPr>
        <w:t>≥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/>
          <w:color w:val="auto"/>
          <w:sz w:val="21"/>
          <w:szCs w:val="21"/>
        </w:rPr>
        <w:t>18</w:t>
      </w:r>
      <w:r w:rsidRPr="003B7045">
        <w:rPr>
          <w:rStyle w:val="MSGENFONTSTYLENAMETEMPLATEROLEMSGENFONTSTYLENAMEBYROLERUNNINGTITLEMSGENFONTSTYLEMODIFERSIZE75"/>
          <w:rFonts w:asciiTheme="majorEastAsia" w:eastAsiaTheme="majorEastAsia" w:hAnsiTheme="majorEastAsia" w:hint="eastAsia"/>
          <w:color w:val="auto"/>
          <w:sz w:val="21"/>
          <w:szCs w:val="21"/>
        </w:rPr>
        <w:t>00㎜三个分区，并汇总了众多供货合同中的数据，确定了其相应的公差范围</w:t>
      </w:r>
      <w:r w:rsidRPr="003B7045">
        <w:rPr>
          <w:rFonts w:asciiTheme="majorEastAsia" w:eastAsiaTheme="majorEastAsia" w:hAnsiTheme="majorEastAsia" w:hint="eastAsia"/>
        </w:rPr>
        <w:t>；对于特</w:t>
      </w:r>
      <w:r w:rsidRPr="001535D8">
        <w:rPr>
          <w:rFonts w:hint="eastAsia"/>
        </w:rPr>
        <w:t>殊要求的，仍由供需双方协商确定。</w:t>
      </w:r>
    </w:p>
    <w:p w:rsidR="00350188" w:rsidRPr="001535D8" w:rsidRDefault="00350188" w:rsidP="00350188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 xml:space="preserve">6  </w:t>
      </w:r>
      <w:r w:rsidRPr="001535D8">
        <w:rPr>
          <w:rFonts w:ascii="宋体" w:hAnsi="宋体" w:cs="宋体" w:hint="eastAsia"/>
        </w:rPr>
        <w:t>胶辊表面特性</w:t>
      </w:r>
    </w:p>
    <w:p w:rsidR="00350188" w:rsidRPr="001535D8" w:rsidRDefault="00350188" w:rsidP="00350188">
      <w:pPr>
        <w:spacing w:line="400" w:lineRule="exact"/>
        <w:ind w:firstLineChars="200" w:firstLine="420"/>
        <w:jc w:val="left"/>
      </w:pPr>
      <w:r w:rsidRPr="001535D8">
        <w:rPr>
          <w:rFonts w:hint="eastAsia"/>
        </w:rPr>
        <w:t>胶辊硬度与粗糙度没有必然的对应关系，胶辊表面的特性如粗糙度是由具体使用者依据自身的工况条件确定；不同硬度的胶辊，可能会有相同的粗糙度；反之，相同硬度的胶辊会要求制造者加工、交付出不同的粗糙度；例如：在硬度为</w:t>
      </w:r>
      <w:r w:rsidRPr="001535D8">
        <w:rPr>
          <w:rFonts w:hint="eastAsia"/>
        </w:rPr>
        <w:t>85</w:t>
      </w:r>
      <w:r w:rsidRPr="001535D8">
        <w:rPr>
          <w:rFonts w:hint="eastAsia"/>
        </w:rPr>
        <w:t>±</w:t>
      </w:r>
      <w:r w:rsidRPr="001535D8">
        <w:rPr>
          <w:rFonts w:hint="eastAsia"/>
        </w:rPr>
        <w:t>5</w:t>
      </w:r>
      <w:r w:rsidRPr="001535D8">
        <w:rPr>
          <w:rFonts w:hint="eastAsia"/>
        </w:rPr>
        <w:t>邵</w:t>
      </w:r>
      <w:r w:rsidRPr="001535D8">
        <w:rPr>
          <w:rFonts w:hint="eastAsia"/>
        </w:rPr>
        <w:t>A</w:t>
      </w:r>
      <w:r w:rsidRPr="001535D8">
        <w:rPr>
          <w:rFonts w:hint="eastAsia"/>
        </w:rPr>
        <w:t>的区间，因为不同的工况条件、用户常常会要求生产者提供多个级别的表面粗糙度，</w:t>
      </w:r>
      <w:r w:rsidRPr="001535D8">
        <w:rPr>
          <w:rFonts w:hint="eastAsia"/>
        </w:rPr>
        <w:t>Ra</w:t>
      </w:r>
      <w:r w:rsidRPr="001535D8">
        <w:rPr>
          <w:rFonts w:hint="eastAsia"/>
        </w:rPr>
        <w:t>值可由</w:t>
      </w:r>
      <w:r w:rsidRPr="001535D8">
        <w:rPr>
          <w:rFonts w:hint="eastAsia"/>
        </w:rPr>
        <w:t>0.8</w:t>
      </w:r>
      <w:r w:rsidRPr="001535D8">
        <w:rPr>
          <w:rStyle w:val="MSGENFONTSTYLENAMETEMPLATEROLEMSGENFONTSTYLENAMEBYROLERUNNINGTITLEMSGENFONTSTYLEMODIFERSIZE75"/>
          <w:rFonts w:ascii="宋体" w:hAnsi="宋体" w:hint="eastAsia"/>
          <w:color w:val="auto"/>
          <w:sz w:val="21"/>
          <w:szCs w:val="21"/>
        </w:rPr>
        <w:t>µm</w:t>
      </w:r>
      <w:r w:rsidRPr="001535D8">
        <w:rPr>
          <w:rStyle w:val="MSGENFONTSTYLENAMETEMPLATEROLEMSGENFONTSTYLENAMEBYROLERUNNINGTITLEMSGENFONTSTYLEMODIFERSIZE75"/>
          <w:rFonts w:ascii="宋体" w:hAnsi="宋体" w:hint="eastAsia"/>
          <w:color w:val="auto"/>
          <w:sz w:val="21"/>
          <w:szCs w:val="21"/>
        </w:rPr>
        <w:t>至</w:t>
      </w:r>
      <w:r w:rsidRPr="001535D8">
        <w:rPr>
          <w:rStyle w:val="MSGENFONTSTYLENAMETEMPLATEROLEMSGENFONTSTYLENAMEBYROLERUNNINGTITLEMSGENFONTSTYLEMODIFERSIZE75"/>
          <w:rFonts w:ascii="宋体" w:hAnsi="宋体" w:hint="eastAsia"/>
          <w:color w:val="auto"/>
          <w:sz w:val="21"/>
          <w:szCs w:val="21"/>
        </w:rPr>
        <w:t>12.5µ</w:t>
      </w:r>
      <w:r w:rsidRPr="003B7045">
        <w:rPr>
          <w:rStyle w:val="MSGENFONTSTYLENAMETEMPLATEROLEMSGENFONTSTYLENAMEBYROLERUNNINGTITLEMSGENFONTSTYLEMODIFERSIZE75"/>
          <w:rFonts w:asciiTheme="minorEastAsia" w:eastAsiaTheme="minorEastAsia" w:hAnsiTheme="minorEastAsia" w:hint="eastAsia"/>
          <w:color w:val="auto"/>
          <w:sz w:val="21"/>
          <w:szCs w:val="21"/>
        </w:rPr>
        <w:t>m，甚至将辊面拉毛、超出了粗糙度仪的量</w:t>
      </w:r>
      <w:r w:rsidRPr="003B7045">
        <w:rPr>
          <w:rStyle w:val="MSGENFONTSTYLENAMETEMPLATEROLEMSGENFONTSTYLENAMEBYROLERUNNINGTITLEMSGENFONTSTYLEMODIFERSIZE75"/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程；</w:t>
      </w:r>
      <w:r w:rsidRPr="003B7045">
        <w:rPr>
          <w:rFonts w:asciiTheme="minorEastAsia" w:eastAsiaTheme="minorEastAsia" w:hAnsiTheme="minorEastAsia" w:hint="eastAsia"/>
        </w:rPr>
        <w:t>并且原标准的分级</w:t>
      </w:r>
      <w:r w:rsidRPr="007018FF">
        <w:rPr>
          <w:rFonts w:hint="eastAsia"/>
        </w:rPr>
        <w:t>、分档过于繁琐、重叠，共有三级别、九栏内</w:t>
      </w:r>
      <w:r w:rsidRPr="001535D8">
        <w:rPr>
          <w:rFonts w:hint="eastAsia"/>
        </w:rPr>
        <w:t>容，此次一并予以简化以利于合同双方比照执行；为此</w:t>
      </w:r>
      <w:r>
        <w:rPr>
          <w:rFonts w:hint="eastAsia"/>
        </w:rPr>
        <w:t>删除</w:t>
      </w:r>
      <w:r w:rsidRPr="001535D8">
        <w:rPr>
          <w:rFonts w:hint="eastAsia"/>
        </w:rPr>
        <w:t>了胶辊硬度与表面粗糙度的相关性，并简化了粗糙度</w:t>
      </w:r>
      <w:r w:rsidRPr="001535D8">
        <w:rPr>
          <w:rFonts w:hint="eastAsia"/>
        </w:rPr>
        <w:t>Ra</w:t>
      </w:r>
      <w:r w:rsidRPr="001535D8">
        <w:rPr>
          <w:rFonts w:hint="eastAsia"/>
        </w:rPr>
        <w:t>值的分级、分档。</w:t>
      </w:r>
      <w:r w:rsidRPr="001535D8">
        <w:t xml:space="preserve"> </w:t>
      </w:r>
    </w:p>
    <w:p w:rsidR="00350188" w:rsidRPr="00C366C1" w:rsidRDefault="00350188" w:rsidP="00AF63FC">
      <w:pPr>
        <w:spacing w:line="400" w:lineRule="exact"/>
        <w:ind w:firstLineChars="200" w:firstLine="420"/>
        <w:jc w:val="left"/>
      </w:pPr>
      <w:r w:rsidRPr="001535D8">
        <w:rPr>
          <w:rFonts w:hint="eastAsia"/>
        </w:rPr>
        <w:t>对于特殊需求，由供需方依据实际使用条件进行约定。</w:t>
      </w:r>
    </w:p>
    <w:p w:rsidR="009C0A6B" w:rsidRPr="001535D8" w:rsidRDefault="009C0A6B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</w:t>
      </w:r>
      <w:r w:rsidR="00C366C1">
        <w:rPr>
          <w:rFonts w:ascii="宋体" w:hAnsi="宋体" w:cs="宋体" w:hint="eastAsia"/>
        </w:rPr>
        <w:t>7</w:t>
      </w:r>
      <w:r w:rsidR="005F24F9">
        <w:rPr>
          <w:rFonts w:ascii="宋体" w:hAnsi="宋体" w:cs="宋体" w:hint="eastAsia"/>
        </w:rPr>
        <w:t xml:space="preserve">  </w:t>
      </w:r>
      <w:r w:rsidRPr="001535D8">
        <w:rPr>
          <w:rFonts w:ascii="宋体" w:hAnsi="宋体" w:cs="宋体" w:hint="eastAsia"/>
        </w:rPr>
        <w:t>检验规则</w:t>
      </w:r>
    </w:p>
    <w:p w:rsidR="009C0A6B" w:rsidRPr="001535D8" w:rsidRDefault="00DB29C4" w:rsidP="00AC086C">
      <w:pPr>
        <w:spacing w:line="400" w:lineRule="exact"/>
        <w:ind w:firstLineChars="200" w:firstLine="420"/>
        <w:jc w:val="left"/>
      </w:pPr>
      <w:r w:rsidRPr="001535D8">
        <w:rPr>
          <w:rFonts w:hint="eastAsia"/>
        </w:rPr>
        <w:t>对胶辊硬度公差及同根硬度差、直径和长度尺寸公差、表面特性及包覆胶层与金属芯的粘合质量</w:t>
      </w:r>
      <w:r w:rsidR="00BC0543">
        <w:rPr>
          <w:rFonts w:hint="eastAsia"/>
        </w:rPr>
        <w:t>，本次修改提出</w:t>
      </w:r>
      <w:r w:rsidRPr="001535D8">
        <w:rPr>
          <w:rFonts w:hint="eastAsia"/>
        </w:rPr>
        <w:t>应逐根进行出厂检验。</w:t>
      </w:r>
    </w:p>
    <w:p w:rsidR="00DB29C4" w:rsidRPr="001535D8" w:rsidRDefault="00A34E4E" w:rsidP="00AC086C">
      <w:pPr>
        <w:spacing w:line="400" w:lineRule="exact"/>
        <w:ind w:firstLineChars="200" w:firstLine="420"/>
        <w:jc w:val="left"/>
      </w:pPr>
      <w:r>
        <w:rPr>
          <w:rFonts w:hint="eastAsia"/>
        </w:rPr>
        <w:t>本次修订，新增了产品组批</w:t>
      </w:r>
      <w:r w:rsidR="00496F5D">
        <w:rPr>
          <w:rFonts w:hint="eastAsia"/>
        </w:rPr>
        <w:t>和检验分类</w:t>
      </w:r>
      <w:r>
        <w:rPr>
          <w:rFonts w:hint="eastAsia"/>
        </w:rPr>
        <w:t>规则。规定</w:t>
      </w:r>
      <w:r w:rsidR="00DB29C4" w:rsidRPr="001535D8">
        <w:rPr>
          <w:rFonts w:hint="eastAsia"/>
        </w:rPr>
        <w:t>在</w:t>
      </w:r>
      <w:r w:rsidR="009B79C8" w:rsidRPr="001535D8">
        <w:rPr>
          <w:rFonts w:hint="eastAsia"/>
        </w:rPr>
        <w:t>正常生产情况下，</w:t>
      </w:r>
      <w:r w:rsidR="00BC0543">
        <w:rPr>
          <w:rFonts w:hint="eastAsia"/>
        </w:rPr>
        <w:t>成品</w:t>
      </w:r>
      <w:r w:rsidR="009B79C8" w:rsidRPr="001535D8">
        <w:rPr>
          <w:rFonts w:hint="eastAsia"/>
        </w:rPr>
        <w:t>硬度作为必检项目。胶料</w:t>
      </w:r>
      <w:r w:rsidR="00BC0543">
        <w:rPr>
          <w:rFonts w:hint="eastAsia"/>
        </w:rPr>
        <w:t>硬度、</w:t>
      </w:r>
      <w:r w:rsidR="009B79C8" w:rsidRPr="001535D8">
        <w:rPr>
          <w:rFonts w:hint="eastAsia"/>
        </w:rPr>
        <w:t>拉伸强度、拉断伸长率</w:t>
      </w:r>
      <w:r w:rsidR="00DB29C4" w:rsidRPr="001535D8">
        <w:rPr>
          <w:rFonts w:hint="eastAsia"/>
        </w:rPr>
        <w:t>每半月进行一次</w:t>
      </w:r>
      <w:r w:rsidR="00BC0543">
        <w:rPr>
          <w:rFonts w:hint="eastAsia"/>
        </w:rPr>
        <w:t>批检</w:t>
      </w:r>
      <w:r w:rsidR="00DB29C4" w:rsidRPr="001535D8">
        <w:rPr>
          <w:rFonts w:hint="eastAsia"/>
        </w:rPr>
        <w:t>。热空气老化、</w:t>
      </w:r>
      <w:r w:rsidR="00BC0543">
        <w:rPr>
          <w:rFonts w:hint="eastAsia"/>
        </w:rPr>
        <w:t>撕裂强度、压缩永久变形和回弹性</w:t>
      </w:r>
      <w:r w:rsidR="00DB29C4" w:rsidRPr="001535D8">
        <w:rPr>
          <w:rFonts w:hint="eastAsia"/>
        </w:rPr>
        <w:t>每季度进行一次检验。</w:t>
      </w:r>
    </w:p>
    <w:p w:rsidR="00B076CC" w:rsidRPr="001535D8" w:rsidRDefault="00B076CC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4.</w:t>
      </w:r>
      <w:r w:rsidR="00C366C1">
        <w:rPr>
          <w:rFonts w:ascii="宋体" w:hAnsi="宋体" w:cs="宋体" w:hint="eastAsia"/>
        </w:rPr>
        <w:t>8</w:t>
      </w:r>
      <w:r w:rsidRPr="001535D8">
        <w:rPr>
          <w:rFonts w:ascii="宋体" w:hAnsi="宋体" w:cs="宋体" w:hint="eastAsia"/>
        </w:rPr>
        <w:t>辊芯壁厚的检测</w:t>
      </w:r>
    </w:p>
    <w:p w:rsidR="00B076CC" w:rsidRPr="001535D8" w:rsidRDefault="00B076CC" w:rsidP="00AC086C">
      <w:pPr>
        <w:spacing w:line="400" w:lineRule="exact"/>
        <w:ind w:firstLineChars="200" w:firstLine="420"/>
        <w:jc w:val="left"/>
      </w:pPr>
      <w:r w:rsidRPr="001535D8">
        <w:rPr>
          <w:rFonts w:hint="eastAsia"/>
        </w:rPr>
        <w:t>在每一次重新包覆胶料的生产过程中，为了确保胶层与金属辊芯表面的粘接，常规工艺中都要将附着</w:t>
      </w:r>
      <w:r w:rsidR="00B770A4" w:rsidRPr="001535D8">
        <w:rPr>
          <w:rFonts w:hint="eastAsia"/>
        </w:rPr>
        <w:t>在金属辊芯上的胶层</w:t>
      </w:r>
      <w:r w:rsidR="00496F5D">
        <w:rPr>
          <w:rFonts w:hint="eastAsia"/>
        </w:rPr>
        <w:t>扒掉，同时会车去单边约</w:t>
      </w:r>
      <w:r w:rsidR="00496F5D">
        <w:rPr>
          <w:rFonts w:hint="eastAsia"/>
        </w:rPr>
        <w:t>0.5mm</w:t>
      </w:r>
      <w:r w:rsidR="00496F5D">
        <w:rPr>
          <w:rFonts w:hint="eastAsia"/>
        </w:rPr>
        <w:t>与橡胶粘接的金属层。</w:t>
      </w:r>
      <w:r w:rsidR="00B770A4" w:rsidRPr="001535D8">
        <w:rPr>
          <w:rFonts w:hint="eastAsia"/>
        </w:rPr>
        <w:t>由于辊芯是可以多次反复使用的</w:t>
      </w:r>
      <w:r w:rsidR="00496F5D">
        <w:rPr>
          <w:rFonts w:hint="eastAsia"/>
        </w:rPr>
        <w:t>，</w:t>
      </w:r>
      <w:r w:rsidRPr="001535D8">
        <w:rPr>
          <w:rFonts w:hint="eastAsia"/>
        </w:rPr>
        <w:t>实时</w:t>
      </w:r>
      <w:r w:rsidR="00F368B7" w:rsidRPr="001535D8">
        <w:rPr>
          <w:rFonts w:hint="eastAsia"/>
        </w:rPr>
        <w:t>监</w:t>
      </w:r>
      <w:r w:rsidR="00496F5D">
        <w:rPr>
          <w:rFonts w:hint="eastAsia"/>
        </w:rPr>
        <w:t>测</w:t>
      </w:r>
      <w:r w:rsidR="00F368B7" w:rsidRPr="001535D8">
        <w:rPr>
          <w:rFonts w:hint="eastAsia"/>
        </w:rPr>
        <w:t>壁厚以便胶辊胜任其工况条件下的负荷</w:t>
      </w:r>
      <w:r w:rsidR="00E62D66">
        <w:rPr>
          <w:rFonts w:hint="eastAsia"/>
        </w:rPr>
        <w:t>显得</w:t>
      </w:r>
      <w:r w:rsidR="00F368B7" w:rsidRPr="001535D8">
        <w:rPr>
          <w:rFonts w:hint="eastAsia"/>
        </w:rPr>
        <w:t>极其</w:t>
      </w:r>
      <w:r w:rsidR="00E62D66">
        <w:rPr>
          <w:rFonts w:hint="eastAsia"/>
        </w:rPr>
        <w:t>重</w:t>
      </w:r>
      <w:r w:rsidR="00F368B7" w:rsidRPr="001535D8">
        <w:rPr>
          <w:rFonts w:hint="eastAsia"/>
        </w:rPr>
        <w:t>要</w:t>
      </w:r>
      <w:r w:rsidR="00496F5D">
        <w:rPr>
          <w:rFonts w:hint="eastAsia"/>
        </w:rPr>
        <w:t>。</w:t>
      </w:r>
      <w:r w:rsidR="00A34E4E">
        <w:rPr>
          <w:rFonts w:hint="eastAsia"/>
        </w:rPr>
        <w:t>为</w:t>
      </w:r>
      <w:r w:rsidR="006C30F2" w:rsidRPr="001535D8">
        <w:rPr>
          <w:rFonts w:hint="eastAsia"/>
        </w:rPr>
        <w:t>此</w:t>
      </w:r>
      <w:r w:rsidR="00A34E4E">
        <w:rPr>
          <w:rFonts w:hint="eastAsia"/>
        </w:rPr>
        <w:t>，在</w:t>
      </w:r>
      <w:r w:rsidRPr="001535D8">
        <w:rPr>
          <w:rFonts w:hint="eastAsia"/>
        </w:rPr>
        <w:t>附录</w:t>
      </w:r>
      <w:r w:rsidRPr="001535D8">
        <w:rPr>
          <w:rFonts w:hint="eastAsia"/>
        </w:rPr>
        <w:t>A</w:t>
      </w:r>
      <w:r w:rsidR="00B770A4" w:rsidRPr="001535D8">
        <w:rPr>
          <w:rFonts w:hint="eastAsia"/>
        </w:rPr>
        <w:t>中</w:t>
      </w:r>
      <w:r w:rsidRPr="001535D8">
        <w:rPr>
          <w:rFonts w:hint="eastAsia"/>
        </w:rPr>
        <w:t>加入</w:t>
      </w:r>
      <w:r w:rsidR="00B770A4" w:rsidRPr="001535D8">
        <w:rPr>
          <w:rFonts w:hint="eastAsia"/>
        </w:rPr>
        <w:t>了</w:t>
      </w:r>
      <w:r w:rsidRPr="001535D8">
        <w:rPr>
          <w:rFonts w:hint="eastAsia"/>
        </w:rPr>
        <w:t>金属辊芯壁厚尺寸</w:t>
      </w:r>
      <w:r w:rsidR="00BC0543" w:rsidRPr="00BC0543">
        <w:rPr>
          <w:rFonts w:hint="eastAsia"/>
        </w:rPr>
        <w:t>无</w:t>
      </w:r>
      <w:r w:rsidR="00BC0543">
        <w:rPr>
          <w:rFonts w:hint="eastAsia"/>
        </w:rPr>
        <w:t>损</w:t>
      </w:r>
      <w:r w:rsidRPr="001535D8">
        <w:rPr>
          <w:rFonts w:hint="eastAsia"/>
        </w:rPr>
        <w:t>测量方法内容。</w:t>
      </w:r>
    </w:p>
    <w:p w:rsidR="009C0A6B" w:rsidRPr="001535D8" w:rsidRDefault="00D739DE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5</w:t>
      </w:r>
      <w:r w:rsidR="006F45F2" w:rsidRPr="001535D8">
        <w:rPr>
          <w:rFonts w:ascii="宋体" w:hAnsi="宋体" w:cs="宋体" w:hint="eastAsia"/>
        </w:rPr>
        <w:t xml:space="preserve">  </w:t>
      </w:r>
      <w:r w:rsidR="009C0A6B" w:rsidRPr="001535D8">
        <w:rPr>
          <w:rFonts w:ascii="宋体" w:hAnsi="宋体" w:cs="宋体" w:hint="eastAsia"/>
        </w:rPr>
        <w:t>主要试验（或验证）的情况分析</w:t>
      </w:r>
    </w:p>
    <w:p w:rsidR="00485DF5" w:rsidRPr="001535D8" w:rsidRDefault="00485DF5" w:rsidP="00AC086C">
      <w:pPr>
        <w:spacing w:line="400" w:lineRule="exact"/>
        <w:ind w:firstLineChars="200" w:firstLine="420"/>
        <w:jc w:val="left"/>
        <w:rPr>
          <w:rFonts w:ascii="宋体" w:hAnsi="宋体" w:cs="宋体"/>
          <w:bCs/>
        </w:rPr>
      </w:pPr>
      <w:r w:rsidRPr="001535D8">
        <w:rPr>
          <w:rFonts w:ascii="宋体" w:hAnsi="宋体" w:hint="eastAsia"/>
        </w:rPr>
        <w:t>由于不同</w:t>
      </w:r>
      <w:r w:rsidR="00ED1516" w:rsidRPr="001535D8">
        <w:rPr>
          <w:rFonts w:ascii="宋体" w:hAnsi="宋体" w:hint="eastAsia"/>
        </w:rPr>
        <w:t>硬度</w:t>
      </w:r>
      <w:r w:rsidRPr="001535D8">
        <w:rPr>
          <w:rFonts w:ascii="宋体" w:hAnsi="宋体" w:hint="eastAsia"/>
        </w:rPr>
        <w:t>的胶辊体现的特性不同，因此在试验中</w:t>
      </w:r>
      <w:r w:rsidR="002F1FFD" w:rsidRPr="001535D8">
        <w:rPr>
          <w:rFonts w:ascii="宋体" w:hAnsi="宋体" w:hint="eastAsia"/>
        </w:rPr>
        <w:t>有针对</w:t>
      </w:r>
      <w:r w:rsidR="00CE400B" w:rsidRPr="001535D8">
        <w:rPr>
          <w:rFonts w:ascii="宋体" w:hAnsi="宋体" w:hint="eastAsia"/>
        </w:rPr>
        <w:t>产品</w:t>
      </w:r>
      <w:r w:rsidR="002F1FFD" w:rsidRPr="001535D8">
        <w:rPr>
          <w:rFonts w:ascii="宋体" w:hAnsi="宋体" w:hint="eastAsia"/>
        </w:rPr>
        <w:t>特性进行反复试验，以确保胶辊可以更好地发挥作用。</w:t>
      </w:r>
      <w:r w:rsidR="00A45058" w:rsidRPr="001535D8">
        <w:rPr>
          <w:rFonts w:ascii="宋体" w:hAnsi="宋体" w:hint="eastAsia"/>
        </w:rPr>
        <w:t>经过分析市场需求、汇总多年的试验数据，最终确定了标准中的指标。</w:t>
      </w:r>
    </w:p>
    <w:p w:rsidR="009C0A6B" w:rsidRPr="001535D8" w:rsidRDefault="00ED1516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6</w:t>
      </w:r>
      <w:r w:rsidR="00A0774F" w:rsidRPr="001535D8">
        <w:rPr>
          <w:rFonts w:ascii="宋体" w:hAnsi="宋体" w:cs="宋体" w:hint="eastAsia"/>
        </w:rPr>
        <w:t xml:space="preserve"> </w:t>
      </w:r>
      <w:r w:rsidR="006F45F2" w:rsidRPr="001535D8">
        <w:rPr>
          <w:rFonts w:ascii="宋体" w:hAnsi="宋体" w:cs="宋体" w:hint="eastAsia"/>
        </w:rPr>
        <w:t xml:space="preserve"> </w:t>
      </w:r>
      <w:r w:rsidR="009C0A6B" w:rsidRPr="001535D8">
        <w:rPr>
          <w:rFonts w:ascii="宋体" w:hAnsi="宋体" w:cs="宋体" w:hint="eastAsia"/>
        </w:rPr>
        <w:t xml:space="preserve">采用国际标准和国外先进标准的情况                </w:t>
      </w:r>
    </w:p>
    <w:p w:rsidR="009C0A6B" w:rsidRPr="001535D8" w:rsidRDefault="00F368B7" w:rsidP="00AC086C">
      <w:pPr>
        <w:spacing w:line="400" w:lineRule="exact"/>
        <w:ind w:firstLineChars="200" w:firstLine="420"/>
        <w:jc w:val="left"/>
        <w:rPr>
          <w:bCs/>
        </w:rPr>
      </w:pPr>
      <w:r w:rsidRPr="001535D8">
        <w:rPr>
          <w:rFonts w:hint="eastAsia"/>
          <w:bCs/>
        </w:rPr>
        <w:t>未能检索到本项目国际标准或国外先进标准，也</w:t>
      </w:r>
      <w:r w:rsidRPr="001535D8">
        <w:rPr>
          <w:rFonts w:hint="eastAsia"/>
        </w:rPr>
        <w:t>未见</w:t>
      </w:r>
      <w:r w:rsidRPr="001535D8">
        <w:t>与国内相关标准间的</w:t>
      </w:r>
      <w:r w:rsidRPr="001535D8">
        <w:rPr>
          <w:rFonts w:hint="eastAsia"/>
        </w:rPr>
        <w:t>冲突或直接关联</w:t>
      </w:r>
      <w:r w:rsidR="009C0A6B" w:rsidRPr="001535D8">
        <w:rPr>
          <w:rFonts w:ascii="宋体" w:hAnsi="宋体" w:cs="宋体" w:hint="eastAsia"/>
        </w:rPr>
        <w:t>。</w:t>
      </w:r>
    </w:p>
    <w:p w:rsidR="009C0A6B" w:rsidRPr="001535D8" w:rsidRDefault="00ED1516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7</w:t>
      </w:r>
      <w:r w:rsidR="00A0774F" w:rsidRPr="001535D8">
        <w:rPr>
          <w:rFonts w:ascii="宋体" w:hAnsi="宋体" w:cs="宋体" w:hint="eastAsia"/>
        </w:rPr>
        <w:t xml:space="preserve"> </w:t>
      </w:r>
      <w:r w:rsidR="006F45F2" w:rsidRPr="001535D8">
        <w:rPr>
          <w:rFonts w:ascii="宋体" w:hAnsi="宋体" w:cs="宋体" w:hint="eastAsia"/>
        </w:rPr>
        <w:t xml:space="preserve"> </w:t>
      </w:r>
      <w:r w:rsidR="009C0A6B" w:rsidRPr="001535D8">
        <w:rPr>
          <w:rFonts w:ascii="宋体" w:hAnsi="宋体" w:cs="宋体" w:hint="eastAsia"/>
        </w:rPr>
        <w:t xml:space="preserve">标准性质和标准水平                   </w:t>
      </w:r>
    </w:p>
    <w:p w:rsidR="009C0A6B" w:rsidRPr="001535D8" w:rsidRDefault="009C0A6B" w:rsidP="00AC086C">
      <w:pPr>
        <w:spacing w:line="400" w:lineRule="exact"/>
        <w:ind w:firstLineChars="200" w:firstLine="420"/>
        <w:jc w:val="left"/>
        <w:rPr>
          <w:rFonts w:ascii="宋体" w:hAnsi="宋体"/>
        </w:rPr>
      </w:pPr>
      <w:r w:rsidRPr="001535D8">
        <w:rPr>
          <w:rFonts w:ascii="宋体" w:hAnsi="宋体" w:hint="eastAsia"/>
        </w:rPr>
        <w:t>按标准属性和级别划分原则，本标准属性为推荐性行业标准。</w:t>
      </w:r>
    </w:p>
    <w:p w:rsidR="009C0A6B" w:rsidRPr="001535D8" w:rsidRDefault="009C0A6B" w:rsidP="00AC086C">
      <w:pPr>
        <w:spacing w:line="400" w:lineRule="exact"/>
        <w:ind w:firstLineChars="200" w:firstLine="420"/>
        <w:jc w:val="left"/>
        <w:rPr>
          <w:rFonts w:ascii="宋体" w:hAnsi="宋体" w:cs="宋体"/>
        </w:rPr>
      </w:pPr>
      <w:r w:rsidRPr="001535D8">
        <w:rPr>
          <w:rFonts w:ascii="宋体" w:hAnsi="宋体" w:hint="eastAsia"/>
        </w:rPr>
        <w:t>本标准所制定的胶料性能指标，表面质量及各项要求，均是经过多年的经验积累及试验验证得出，可满足国内</w:t>
      </w:r>
      <w:r w:rsidR="00B3563D" w:rsidRPr="001535D8">
        <w:rPr>
          <w:rFonts w:ascii="宋体" w:hAnsi="宋体" w:hint="eastAsia"/>
        </w:rPr>
        <w:t>聚氨酯胶辊</w:t>
      </w:r>
      <w:r w:rsidRPr="001535D8">
        <w:rPr>
          <w:rFonts w:ascii="宋体" w:hAnsi="宋体" w:hint="eastAsia"/>
        </w:rPr>
        <w:t>的使用需求，因此本标准的技术水平为国内先进水平。</w:t>
      </w:r>
      <w:r w:rsidRPr="001535D8">
        <w:rPr>
          <w:rFonts w:ascii="宋体" w:cs="宋体"/>
        </w:rPr>
        <w:br/>
      </w:r>
      <w:r w:rsidR="00ED1516" w:rsidRPr="001535D8">
        <w:rPr>
          <w:rFonts w:ascii="宋体" w:hAnsi="宋体" w:cs="宋体" w:hint="eastAsia"/>
        </w:rPr>
        <w:t>8</w:t>
      </w:r>
      <w:r w:rsidR="006F45F2" w:rsidRPr="001535D8">
        <w:rPr>
          <w:rFonts w:ascii="宋体" w:hAnsi="宋体" w:cs="宋体" w:hint="eastAsia"/>
        </w:rPr>
        <w:t xml:space="preserve">  </w:t>
      </w:r>
      <w:r w:rsidRPr="001535D8">
        <w:rPr>
          <w:rFonts w:ascii="宋体" w:hAnsi="宋体" w:cs="宋体" w:hint="eastAsia"/>
        </w:rPr>
        <w:t>贯彻标准的要求和措施建议</w:t>
      </w:r>
    </w:p>
    <w:p w:rsidR="009C0A6B" w:rsidRPr="001535D8" w:rsidRDefault="009C0A6B" w:rsidP="00AC086C">
      <w:pPr>
        <w:spacing w:line="400" w:lineRule="exact"/>
        <w:ind w:firstLineChars="200" w:firstLine="420"/>
        <w:jc w:val="left"/>
        <w:rPr>
          <w:rFonts w:ascii="宋体" w:cs="宋体"/>
        </w:rPr>
      </w:pPr>
      <w:r w:rsidRPr="001535D8">
        <w:rPr>
          <w:rFonts w:ascii="宋体" w:cs="宋体" w:hint="eastAsia"/>
        </w:rPr>
        <w:t>随着</w:t>
      </w:r>
      <w:r w:rsidR="003B66B2" w:rsidRPr="001535D8">
        <w:rPr>
          <w:rFonts w:hint="eastAsia"/>
        </w:rPr>
        <w:t>冶金、造纸等工业用各类浇注型聚氨酯胶辊</w:t>
      </w:r>
      <w:r w:rsidRPr="001535D8">
        <w:rPr>
          <w:rFonts w:ascii="宋体" w:cs="宋体" w:hint="eastAsia"/>
        </w:rPr>
        <w:t>的</w:t>
      </w:r>
      <w:r w:rsidR="003B66B2" w:rsidRPr="001535D8">
        <w:rPr>
          <w:rFonts w:ascii="宋体" w:cs="宋体" w:hint="eastAsia"/>
        </w:rPr>
        <w:t>需求</w:t>
      </w:r>
      <w:r w:rsidRPr="001535D8">
        <w:rPr>
          <w:rFonts w:ascii="宋体" w:cs="宋体" w:hint="eastAsia"/>
        </w:rPr>
        <w:t>不断</w:t>
      </w:r>
      <w:r w:rsidR="003B66B2" w:rsidRPr="001535D8">
        <w:rPr>
          <w:rFonts w:ascii="宋体" w:cs="宋体" w:hint="eastAsia"/>
        </w:rPr>
        <w:t>扩大</w:t>
      </w:r>
      <w:r w:rsidRPr="001535D8">
        <w:rPr>
          <w:rFonts w:ascii="宋体" w:cs="宋体" w:hint="eastAsia"/>
        </w:rPr>
        <w:t>、</w:t>
      </w:r>
      <w:r w:rsidR="003B66B2" w:rsidRPr="001535D8">
        <w:rPr>
          <w:rFonts w:ascii="宋体" w:cs="宋体" w:hint="eastAsia"/>
        </w:rPr>
        <w:t>相关</w:t>
      </w:r>
      <w:r w:rsidRPr="001535D8">
        <w:rPr>
          <w:rFonts w:ascii="宋体" w:cs="宋体" w:hint="eastAsia"/>
        </w:rPr>
        <w:t>设备的更新换代，</w:t>
      </w:r>
      <w:r w:rsidR="003B66B2" w:rsidRPr="001535D8">
        <w:rPr>
          <w:rFonts w:ascii="宋体" w:cs="宋体" w:hint="eastAsia"/>
        </w:rPr>
        <w:t>与之相配套的聚氨酯</w:t>
      </w:r>
      <w:r w:rsidRPr="001535D8">
        <w:rPr>
          <w:rFonts w:ascii="宋体" w:cs="宋体" w:hint="eastAsia"/>
        </w:rPr>
        <w:t>胶辊的种类</w:t>
      </w:r>
      <w:r w:rsidR="003B66B2" w:rsidRPr="001535D8">
        <w:rPr>
          <w:rFonts w:ascii="宋体" w:cs="宋体" w:hint="eastAsia"/>
        </w:rPr>
        <w:t>也</w:t>
      </w:r>
      <w:r w:rsidRPr="001535D8">
        <w:rPr>
          <w:rFonts w:ascii="宋体" w:cs="宋体" w:hint="eastAsia"/>
        </w:rPr>
        <w:t>在不断增多</w:t>
      </w:r>
      <w:r w:rsidR="00A34E4E">
        <w:rPr>
          <w:rFonts w:ascii="宋体" w:cs="宋体" w:hint="eastAsia"/>
        </w:rPr>
        <w:t>，</w:t>
      </w:r>
      <w:r w:rsidRPr="001535D8">
        <w:rPr>
          <w:rFonts w:ascii="宋体" w:cs="宋体" w:hint="eastAsia"/>
        </w:rPr>
        <w:t>性能也在逐渐提高。但是目前国内的生产和使用单位较多，技术水平上有些差距。因此要做好标准文本的宣传，让生产、检测等部门熟悉修订后标准的变化，有助于对产品的试验、检测。并且在日常生产、使用、检测等环节，要记录存在的不足，做好日后对标准完善的积累。</w:t>
      </w:r>
    </w:p>
    <w:p w:rsidR="009C0A6B" w:rsidRPr="001535D8" w:rsidRDefault="00ED1516" w:rsidP="00AC086C">
      <w:pPr>
        <w:spacing w:line="400" w:lineRule="exact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9</w:t>
      </w:r>
      <w:r w:rsidR="006F45F2" w:rsidRPr="001535D8">
        <w:rPr>
          <w:rFonts w:ascii="宋体" w:hAnsi="宋体" w:cs="宋体" w:hint="eastAsia"/>
        </w:rPr>
        <w:t xml:space="preserve">  </w:t>
      </w:r>
      <w:r w:rsidR="009C0A6B" w:rsidRPr="001535D8">
        <w:rPr>
          <w:rFonts w:ascii="宋体" w:hAnsi="宋体" w:cs="宋体" w:hint="eastAsia"/>
        </w:rPr>
        <w:t>废止现行有关标准的建议</w:t>
      </w:r>
    </w:p>
    <w:p w:rsidR="009C0A6B" w:rsidRPr="001535D8" w:rsidRDefault="009C0A6B" w:rsidP="00AC086C">
      <w:pPr>
        <w:spacing w:line="400" w:lineRule="exact"/>
        <w:ind w:firstLineChars="200" w:firstLine="420"/>
        <w:jc w:val="left"/>
        <w:rPr>
          <w:rFonts w:ascii="宋体" w:hAnsi="宋体" w:cs="宋体"/>
        </w:rPr>
      </w:pPr>
      <w:r w:rsidRPr="001535D8">
        <w:rPr>
          <w:rFonts w:ascii="宋体" w:hAnsi="宋体" w:cs="宋体" w:hint="eastAsia"/>
        </w:rPr>
        <w:t>建议本标准正式实施时，废止现行HG/T 2</w:t>
      </w:r>
      <w:r w:rsidR="0040406B" w:rsidRPr="001535D8">
        <w:rPr>
          <w:rFonts w:ascii="宋体" w:hAnsi="宋体" w:cs="宋体" w:hint="eastAsia"/>
        </w:rPr>
        <w:t>697</w:t>
      </w:r>
      <w:r w:rsidRPr="001535D8">
        <w:rPr>
          <w:rFonts w:ascii="宋体" w:hAnsi="宋体" w:cs="宋体" w:hint="eastAsia"/>
        </w:rPr>
        <w:t>-200</w:t>
      </w:r>
      <w:r w:rsidR="0040406B" w:rsidRPr="001535D8">
        <w:rPr>
          <w:rFonts w:ascii="宋体" w:hAnsi="宋体" w:cs="宋体" w:hint="eastAsia"/>
        </w:rPr>
        <w:t>1</w:t>
      </w:r>
      <w:r w:rsidRPr="001535D8">
        <w:rPr>
          <w:rFonts w:ascii="宋体" w:hAnsi="宋体" w:cs="宋体" w:hint="eastAsia"/>
        </w:rPr>
        <w:t>《胶辊 第</w:t>
      </w:r>
      <w:r w:rsidR="003B66B2" w:rsidRPr="001535D8">
        <w:rPr>
          <w:rFonts w:ascii="宋体" w:hAnsi="宋体" w:cs="宋体" w:hint="eastAsia"/>
        </w:rPr>
        <w:t>2</w:t>
      </w:r>
      <w:r w:rsidRPr="001535D8">
        <w:rPr>
          <w:rFonts w:ascii="宋体" w:hAnsi="宋体" w:cs="宋体" w:hint="eastAsia"/>
        </w:rPr>
        <w:t xml:space="preserve">部分 </w:t>
      </w:r>
      <w:r w:rsidR="003B66B2" w:rsidRPr="001535D8">
        <w:rPr>
          <w:rFonts w:ascii="宋体" w:hAnsi="宋体" w:cs="宋体" w:hint="eastAsia"/>
        </w:rPr>
        <w:t>聚氨酯</w:t>
      </w:r>
      <w:r w:rsidRPr="001535D8">
        <w:rPr>
          <w:rFonts w:ascii="宋体" w:hAnsi="宋体" w:cs="宋体" w:hint="eastAsia"/>
        </w:rPr>
        <w:t>胶辊》</w:t>
      </w:r>
      <w:r w:rsidR="0040406B" w:rsidRPr="001535D8">
        <w:rPr>
          <w:rFonts w:ascii="宋体" w:hAnsi="宋体" w:cs="宋体" w:hint="eastAsia"/>
        </w:rPr>
        <w:t xml:space="preserve"> </w:t>
      </w:r>
      <w:r w:rsidRPr="001535D8">
        <w:rPr>
          <w:rFonts w:ascii="宋体" w:hAnsi="宋体" w:cs="宋体" w:hint="eastAsia"/>
        </w:rPr>
        <w:t>。</w:t>
      </w:r>
      <w:bookmarkStart w:id="35" w:name="_GoBack"/>
      <w:bookmarkEnd w:id="35"/>
    </w:p>
    <w:p w:rsidR="00B770A4" w:rsidRPr="001535D8" w:rsidRDefault="00B770A4" w:rsidP="00AC086C">
      <w:pPr>
        <w:pStyle w:val="MSGENFONTSTYLENAMETEMPLATEROLENUMBERMSGENFONTSTYLENAMEBYROLETEXT60"/>
        <w:shd w:val="clear" w:color="auto" w:fill="auto"/>
        <w:spacing w:after="0" w:line="400" w:lineRule="exact"/>
        <w:ind w:firstLineChars="200" w:firstLine="420"/>
        <w:rPr>
          <w:rFonts w:ascii="宋体" w:eastAsia="宋体" w:hAnsi="宋体" w:cs="宋体"/>
          <w:kern w:val="2"/>
        </w:rPr>
        <w:sectPr w:rsidR="00B770A4" w:rsidRPr="001535D8" w:rsidSect="00D739DE">
          <w:headerReference w:type="even" r:id="rId7"/>
          <w:footerReference w:type="even" r:id="rId8"/>
          <w:footerReference w:type="default" r:id="rId9"/>
          <w:pgSz w:w="11900" w:h="16840"/>
          <w:pgMar w:top="1418" w:right="1325" w:bottom="1133" w:left="1296" w:header="0" w:footer="3" w:gutter="0"/>
          <w:cols w:space="720"/>
          <w:noEndnote/>
          <w:docGrid w:linePitch="360"/>
        </w:sectPr>
      </w:pPr>
    </w:p>
    <w:p w:rsidR="003B54BC" w:rsidRPr="001535D8" w:rsidRDefault="003B54BC" w:rsidP="000C4923">
      <w:pPr>
        <w:spacing w:line="360" w:lineRule="auto"/>
        <w:rPr>
          <w:rFonts w:ascii="宋体" w:hAnsi="宋体" w:cs="宋体"/>
          <w:b/>
        </w:rPr>
      </w:pPr>
    </w:p>
    <w:p w:rsidR="0095290C" w:rsidRPr="001535D8" w:rsidRDefault="0095290C" w:rsidP="0095290C">
      <w:pPr>
        <w:spacing w:line="360" w:lineRule="auto"/>
        <w:ind w:firstLineChars="200" w:firstLine="422"/>
        <w:jc w:val="center"/>
        <w:rPr>
          <w:b/>
        </w:rPr>
      </w:pPr>
      <w:r w:rsidRPr="001535D8">
        <w:rPr>
          <w:rFonts w:ascii="宋体" w:hAnsi="宋体" w:hint="eastAsia"/>
          <w:b/>
        </w:rPr>
        <w:t xml:space="preserve">表1   </w:t>
      </w:r>
      <w:r w:rsidR="00793CF1" w:rsidRPr="001535D8">
        <w:rPr>
          <w:rFonts w:hint="eastAsia"/>
          <w:b/>
        </w:rPr>
        <w:t>硬度（</w:t>
      </w:r>
      <w:r w:rsidR="00793CF1" w:rsidRPr="001535D8">
        <w:rPr>
          <w:rFonts w:ascii="宋体" w:hAnsi="宋体" w:hint="eastAsia"/>
          <w:b/>
        </w:rPr>
        <w:t>邵尔</w:t>
      </w:r>
      <w:r w:rsidR="00793CF1" w:rsidRPr="001535D8">
        <w:rPr>
          <w:rFonts w:ascii="宋体" w:hAnsi="宋体"/>
          <w:b/>
        </w:rPr>
        <w:t>A</w:t>
      </w:r>
      <w:r w:rsidR="00793CF1" w:rsidRPr="001535D8">
        <w:rPr>
          <w:rFonts w:ascii="宋体" w:hAnsi="宋体" w:hint="eastAsia"/>
          <w:b/>
        </w:rPr>
        <w:t>）</w:t>
      </w:r>
      <w:r w:rsidR="00793CF1" w:rsidRPr="001535D8">
        <w:rPr>
          <w:b/>
        </w:rPr>
        <w:t>65±5</w:t>
      </w:r>
      <w:r w:rsidR="00793CF1" w:rsidRPr="001535D8">
        <w:rPr>
          <w:rFonts w:hint="eastAsia"/>
          <w:b/>
        </w:rPr>
        <w:t>A</w:t>
      </w:r>
      <w:r w:rsidRPr="001535D8">
        <w:rPr>
          <w:rFonts w:ascii="宋体" w:hAnsi="宋体" w:hint="eastAsia"/>
          <w:b/>
        </w:rPr>
        <w:t>胶料</w:t>
      </w:r>
      <w:r w:rsidRPr="001535D8">
        <w:rPr>
          <w:rFonts w:hint="eastAsia"/>
          <w:b/>
        </w:rPr>
        <w:t>实验数据汇总</w:t>
      </w:r>
    </w:p>
    <w:p w:rsidR="0095290C" w:rsidRPr="001535D8" w:rsidRDefault="0095290C" w:rsidP="0095290C">
      <w:pPr>
        <w:spacing w:line="360" w:lineRule="auto"/>
        <w:ind w:firstLineChars="200" w:firstLine="420"/>
        <w:jc w:val="center"/>
        <w:rPr>
          <w:rFonts w:ascii="宋体" w:cs="宋体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36"/>
        <w:gridCol w:w="2252"/>
        <w:gridCol w:w="990"/>
        <w:gridCol w:w="989"/>
        <w:gridCol w:w="989"/>
        <w:gridCol w:w="989"/>
        <w:gridCol w:w="989"/>
        <w:gridCol w:w="989"/>
        <w:gridCol w:w="989"/>
        <w:gridCol w:w="989"/>
        <w:gridCol w:w="989"/>
        <w:gridCol w:w="984"/>
      </w:tblGrid>
      <w:tr w:rsidR="002A3594" w:rsidRPr="001535D8" w:rsidTr="002A3594">
        <w:trPr>
          <w:trHeight w:val="425"/>
        </w:trPr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2A3594">
            <w:pPr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项  目</w:t>
            </w:r>
          </w:p>
        </w:tc>
        <w:tc>
          <w:tcPr>
            <w:tcW w:w="348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94" w:rsidRPr="001535D8" w:rsidRDefault="002A3594" w:rsidP="00793CF1">
            <w:pPr>
              <w:widowControl/>
              <w:jc w:val="center"/>
            </w:pPr>
            <w:r w:rsidRPr="001535D8">
              <w:rPr>
                <w:rFonts w:hint="eastAsia"/>
              </w:rPr>
              <w:t>检测数据</w:t>
            </w:r>
          </w:p>
        </w:tc>
      </w:tr>
      <w:tr w:rsidR="002A3594" w:rsidRPr="001535D8" w:rsidTr="002A3594">
        <w:trPr>
          <w:trHeight w:val="624"/>
        </w:trPr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ind w:firstLine="360"/>
              <w:jc w:val="left"/>
              <w:rPr>
                <w:rFonts w:ascii="宋体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2A3594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10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spacing w:line="360" w:lineRule="auto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硬度</w:t>
            </w:r>
            <w:r w:rsidRPr="001535D8">
              <w:rPr>
                <w:rFonts w:ascii="宋体" w:hAnsi="宋体"/>
              </w:rPr>
              <w:t xml:space="preserve">  </w:t>
            </w:r>
            <w:r w:rsidRPr="001535D8">
              <w:rPr>
                <w:rFonts w:ascii="宋体" w:hAnsi="宋体" w:hint="eastAsia"/>
              </w:rPr>
              <w:t>邵尔</w:t>
            </w:r>
            <w:r w:rsidRPr="001535D8">
              <w:rPr>
                <w:rFonts w:ascii="宋体" w:hAnsi="宋体"/>
              </w:rPr>
              <w:t>A/</w:t>
            </w:r>
            <w:r w:rsidRPr="001535D8">
              <w:rPr>
                <w:rFonts w:ascii="宋体" w:hAnsi="宋体" w:hint="eastAsia"/>
              </w:rPr>
              <w:t>度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63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拉伸强度</w:t>
            </w:r>
            <w:r w:rsidRPr="001535D8">
              <w:rPr>
                <w:rFonts w:ascii="宋体" w:hAnsi="宋体"/>
              </w:rPr>
              <w:t xml:space="preserve">  /MPa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20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</w:t>
            </w:r>
            <w:r w:rsidRPr="001535D8">
              <w:rPr>
                <w:rFonts w:ascii="宋体" w:hAnsi="宋体"/>
              </w:rPr>
              <w:t xml:space="preserve">  /%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520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热空气老化（</w:t>
            </w:r>
            <w:r w:rsidRPr="001535D8">
              <w:rPr>
                <w:rFonts w:ascii="宋体" w:hAnsi="宋体" w:hint="eastAsia"/>
              </w:rPr>
              <w:t>100℃×</w:t>
            </w:r>
            <w:r w:rsidRPr="001535D8">
              <w:rPr>
                <w:rFonts w:ascii="宋体" w:hAnsi="宋体"/>
              </w:rPr>
              <w:t>72</w:t>
            </w:r>
            <w:r w:rsidRPr="001535D8">
              <w:rPr>
                <w:rFonts w:ascii="宋体" w:hAnsi="宋体"/>
                <w:lang w:val="en-GB"/>
              </w:rPr>
              <w:t>h)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拉伸强度变化率</w:t>
            </w:r>
            <w:r w:rsidRPr="001535D8">
              <w:rPr>
                <w:rFonts w:ascii="宋体" w:hAnsi="宋体"/>
                <w:lang w:val="en-GB"/>
              </w:rPr>
              <w:t>/</w:t>
            </w:r>
            <w:r w:rsidRPr="001535D8">
              <w:rPr>
                <w:rFonts w:ascii="宋体" w:hAnsi="宋体"/>
              </w:rPr>
              <w:t xml:space="preserve">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widowControl/>
              <w:ind w:firstLine="360"/>
              <w:rPr>
                <w:rFonts w:ascii="宋体"/>
                <w:lang w:val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拉断伸长率变化率</w:t>
            </w:r>
            <w:r w:rsidRPr="001535D8">
              <w:rPr>
                <w:rFonts w:ascii="宋体" w:hAnsi="宋体"/>
              </w:rPr>
              <w:t xml:space="preserve">/%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21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</w:pPr>
            <w:r w:rsidRPr="001535D8">
              <w:rPr>
                <w:rFonts w:hAnsi="宋体"/>
              </w:rPr>
              <w:t>撕裂强度（直角型）</w:t>
            </w:r>
            <w:r w:rsidRPr="001535D8">
              <w:t xml:space="preserve"> </w:t>
            </w:r>
            <w:r w:rsidR="002A3594" w:rsidRPr="001535D8">
              <w:rPr>
                <w:rFonts w:hint="eastAsia"/>
              </w:rPr>
              <w:t xml:space="preserve">  </w:t>
            </w:r>
            <w:r w:rsidRPr="001535D8"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35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rPr>
                <w:rFonts w:hAnsi="宋体"/>
              </w:rPr>
            </w:pPr>
            <w:r w:rsidRPr="001535D8">
              <w:rPr>
                <w:rFonts w:hAnsi="宋体"/>
              </w:rPr>
              <w:t>压缩永久变形</w:t>
            </w:r>
          </w:p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Ansi="宋体"/>
              </w:rPr>
            </w:pPr>
            <w:r w:rsidRPr="001535D8">
              <w:rPr>
                <w:rFonts w:hint="eastAsia"/>
              </w:rPr>
              <w:t>25</w:t>
            </w:r>
            <w:r w:rsidRPr="001535D8">
              <w:t>%</w:t>
            </w:r>
            <w:r w:rsidRPr="001535D8">
              <w:rPr>
                <w:rFonts w:hAnsi="宋体"/>
              </w:rPr>
              <w:t>压缩</w:t>
            </w:r>
            <w:r w:rsidRPr="001535D8">
              <w:rPr>
                <w:rFonts w:hAnsi="宋体" w:hint="eastAsia"/>
              </w:rPr>
              <w:t xml:space="preserve">,  </w:t>
            </w:r>
            <w:r w:rsidR="00793CF1" w:rsidRPr="001535D8">
              <w:t>70</w:t>
            </w:r>
            <w:r w:rsidR="00793CF1" w:rsidRPr="001535D8">
              <w:rPr>
                <w:rFonts w:hAnsi="宋体"/>
              </w:rPr>
              <w:t>℃</w:t>
            </w:r>
            <w:r w:rsidR="00793CF1" w:rsidRPr="001535D8">
              <w:rPr>
                <w:rFonts w:ascii="宋体" w:hAnsi="宋体"/>
              </w:rPr>
              <w:t>×</w:t>
            </w:r>
            <w:r w:rsidRPr="001535D8">
              <w:t>2</w:t>
            </w:r>
            <w:r w:rsidRPr="001535D8">
              <w:rPr>
                <w:rFonts w:hint="eastAsia"/>
              </w:rPr>
              <w:t>4h</w:t>
            </w:r>
            <w:r w:rsidR="002A3594" w:rsidRPr="001535D8">
              <w:rPr>
                <w:rFonts w:hAnsi="宋体" w:hint="eastAsia"/>
              </w:rPr>
              <w:t xml:space="preserve">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</w:tr>
    </w:tbl>
    <w:p w:rsidR="0095290C" w:rsidRPr="001535D8" w:rsidRDefault="0095290C" w:rsidP="0095290C">
      <w:pPr>
        <w:spacing w:line="360" w:lineRule="auto"/>
        <w:ind w:firstLineChars="200" w:firstLine="420"/>
        <w:jc w:val="center"/>
        <w:rPr>
          <w:rFonts w:ascii="宋体" w:cs="宋体"/>
        </w:rPr>
      </w:pPr>
    </w:p>
    <w:p w:rsidR="003B54BC" w:rsidRPr="001535D8" w:rsidRDefault="003B54BC" w:rsidP="003B54BC">
      <w:pPr>
        <w:spacing w:line="360" w:lineRule="auto"/>
        <w:ind w:firstLineChars="200" w:firstLine="420"/>
        <w:rPr>
          <w:rFonts w:ascii="宋体" w:cs="宋体"/>
        </w:rPr>
      </w:pPr>
    </w:p>
    <w:p w:rsidR="003B54BC" w:rsidRPr="001535D8" w:rsidRDefault="003B54BC" w:rsidP="003B54BC">
      <w:pPr>
        <w:spacing w:line="360" w:lineRule="auto"/>
        <w:ind w:firstLineChars="200" w:firstLine="420"/>
        <w:rPr>
          <w:rFonts w:ascii="宋体" w:cs="宋体"/>
        </w:rPr>
      </w:pPr>
    </w:p>
    <w:p w:rsidR="0095290C" w:rsidRPr="001535D8" w:rsidRDefault="002D490A" w:rsidP="002D490A">
      <w:pPr>
        <w:tabs>
          <w:tab w:val="left" w:pos="2550"/>
        </w:tabs>
        <w:spacing w:line="360" w:lineRule="auto"/>
        <w:rPr>
          <w:rFonts w:ascii="宋体" w:cs="宋体"/>
        </w:rPr>
      </w:pPr>
      <w:r w:rsidRPr="001535D8">
        <w:rPr>
          <w:rFonts w:ascii="宋体" w:hAnsi="宋体" w:cs="宋体"/>
          <w:b/>
        </w:rPr>
        <w:lastRenderedPageBreak/>
        <w:tab/>
      </w:r>
    </w:p>
    <w:p w:rsidR="0095290C" w:rsidRPr="001535D8" w:rsidRDefault="0095290C" w:rsidP="0095290C">
      <w:pPr>
        <w:spacing w:line="360" w:lineRule="auto"/>
        <w:ind w:firstLineChars="200" w:firstLine="422"/>
        <w:jc w:val="center"/>
        <w:rPr>
          <w:b/>
        </w:rPr>
      </w:pPr>
      <w:r w:rsidRPr="001535D8">
        <w:rPr>
          <w:rFonts w:ascii="宋体" w:hAnsi="宋体" w:hint="eastAsia"/>
          <w:b/>
        </w:rPr>
        <w:t>表</w:t>
      </w:r>
      <w:r w:rsidR="00880D6A" w:rsidRPr="001535D8">
        <w:rPr>
          <w:rFonts w:ascii="宋体" w:hAnsi="宋体" w:hint="eastAsia"/>
          <w:b/>
        </w:rPr>
        <w:t>2</w:t>
      </w:r>
      <w:r w:rsidR="002A3594" w:rsidRPr="001535D8">
        <w:rPr>
          <w:rFonts w:ascii="宋体" w:hAnsi="宋体" w:hint="eastAsia"/>
          <w:b/>
        </w:rPr>
        <w:t xml:space="preserve">  </w:t>
      </w:r>
      <w:r w:rsidR="00793CF1" w:rsidRPr="001535D8">
        <w:rPr>
          <w:rFonts w:hint="eastAsia"/>
          <w:b/>
        </w:rPr>
        <w:t>硬度（</w:t>
      </w:r>
      <w:r w:rsidR="00793CF1" w:rsidRPr="001535D8">
        <w:rPr>
          <w:rFonts w:ascii="宋体" w:hAnsi="宋体" w:hint="eastAsia"/>
          <w:b/>
        </w:rPr>
        <w:t>邵尔</w:t>
      </w:r>
      <w:r w:rsidR="00793CF1" w:rsidRPr="001535D8">
        <w:rPr>
          <w:rFonts w:ascii="宋体" w:hAnsi="宋体"/>
          <w:b/>
        </w:rPr>
        <w:t>A</w:t>
      </w:r>
      <w:r w:rsidR="00793CF1" w:rsidRPr="001535D8">
        <w:rPr>
          <w:rFonts w:ascii="宋体" w:hAnsi="宋体" w:hint="eastAsia"/>
          <w:b/>
        </w:rPr>
        <w:t>）</w:t>
      </w:r>
      <w:r w:rsidR="00793CF1" w:rsidRPr="001535D8">
        <w:rPr>
          <w:rFonts w:ascii="宋体" w:hAnsi="宋体"/>
          <w:b/>
        </w:rPr>
        <w:t>75±5</w:t>
      </w:r>
      <w:r w:rsidRPr="001535D8">
        <w:rPr>
          <w:rFonts w:ascii="宋体" w:hAnsi="宋体" w:hint="eastAsia"/>
          <w:b/>
        </w:rPr>
        <w:t>胶料</w:t>
      </w:r>
      <w:r w:rsidRPr="001535D8">
        <w:rPr>
          <w:rFonts w:hint="eastAsia"/>
          <w:b/>
        </w:rPr>
        <w:t>实验数据汇总</w:t>
      </w:r>
    </w:p>
    <w:p w:rsidR="002A3594" w:rsidRPr="001535D8" w:rsidRDefault="002A3594" w:rsidP="002A3594">
      <w:pPr>
        <w:spacing w:line="360" w:lineRule="auto"/>
        <w:ind w:firstLineChars="200" w:firstLine="420"/>
        <w:jc w:val="center"/>
        <w:rPr>
          <w:rFonts w:ascii="宋体" w:cs="宋体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36"/>
        <w:gridCol w:w="2252"/>
        <w:gridCol w:w="990"/>
        <w:gridCol w:w="989"/>
        <w:gridCol w:w="989"/>
        <w:gridCol w:w="989"/>
        <w:gridCol w:w="989"/>
        <w:gridCol w:w="989"/>
        <w:gridCol w:w="989"/>
        <w:gridCol w:w="989"/>
        <w:gridCol w:w="989"/>
        <w:gridCol w:w="984"/>
      </w:tblGrid>
      <w:tr w:rsidR="002A3594" w:rsidRPr="001535D8" w:rsidTr="002A3594">
        <w:trPr>
          <w:trHeight w:val="425"/>
        </w:trPr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2A3594">
            <w:pPr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项  目</w:t>
            </w:r>
          </w:p>
        </w:tc>
        <w:tc>
          <w:tcPr>
            <w:tcW w:w="348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94" w:rsidRPr="001535D8" w:rsidRDefault="002A3594" w:rsidP="00793CF1">
            <w:pPr>
              <w:widowControl/>
              <w:jc w:val="center"/>
            </w:pPr>
            <w:r w:rsidRPr="001535D8">
              <w:rPr>
                <w:rFonts w:hint="eastAsia"/>
              </w:rPr>
              <w:t>检测数据</w:t>
            </w:r>
          </w:p>
        </w:tc>
      </w:tr>
      <w:tr w:rsidR="002A3594" w:rsidRPr="001535D8" w:rsidTr="002A3594">
        <w:trPr>
          <w:trHeight w:val="624"/>
        </w:trPr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ind w:firstLine="360"/>
              <w:jc w:val="left"/>
              <w:rPr>
                <w:rFonts w:ascii="宋体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10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spacing w:line="360" w:lineRule="auto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硬度</w:t>
            </w:r>
            <w:r w:rsidRPr="001535D8">
              <w:rPr>
                <w:rFonts w:ascii="宋体" w:hAnsi="宋体"/>
              </w:rPr>
              <w:t xml:space="preserve">  </w:t>
            </w:r>
            <w:r w:rsidRPr="001535D8">
              <w:rPr>
                <w:rFonts w:ascii="宋体" w:hAnsi="宋体" w:hint="eastAsia"/>
              </w:rPr>
              <w:t>邵尔</w:t>
            </w:r>
            <w:r w:rsidRPr="001535D8">
              <w:rPr>
                <w:rFonts w:ascii="宋体" w:hAnsi="宋体"/>
              </w:rPr>
              <w:t>A/</w:t>
            </w:r>
            <w:r w:rsidRPr="001535D8">
              <w:rPr>
                <w:rFonts w:ascii="宋体" w:hAnsi="宋体" w:hint="eastAsia"/>
              </w:rPr>
              <w:t>度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75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75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拉伸强度</w:t>
            </w:r>
            <w:r w:rsidRPr="001535D8">
              <w:rPr>
                <w:rFonts w:ascii="宋体" w:hAnsi="宋体"/>
              </w:rPr>
              <w:t xml:space="preserve"> </w:t>
            </w:r>
            <w:r w:rsidR="002A3594" w:rsidRPr="001535D8">
              <w:rPr>
                <w:rFonts w:ascii="宋体" w:hAnsi="宋体" w:hint="eastAsia"/>
              </w:rPr>
              <w:t xml:space="preserve">  /</w:t>
            </w:r>
            <w:r w:rsidRPr="001535D8">
              <w:rPr>
                <w:rFonts w:ascii="宋体" w:hAnsi="宋体"/>
              </w:rPr>
              <w:t xml:space="preserve">MPa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</w:t>
            </w:r>
            <w:r w:rsidRPr="001535D8">
              <w:rPr>
                <w:rFonts w:ascii="宋体" w:hAnsi="宋体"/>
              </w:rPr>
              <w:t xml:space="preserve">  /%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730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690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热空气老化（</w:t>
            </w:r>
            <w:r w:rsidRPr="001535D8">
              <w:rPr>
                <w:rFonts w:ascii="宋体" w:hAnsi="宋体" w:hint="eastAsia"/>
              </w:rPr>
              <w:t>100℃×</w:t>
            </w:r>
            <w:r w:rsidRPr="001535D8">
              <w:rPr>
                <w:rFonts w:ascii="宋体" w:hAnsi="宋体"/>
              </w:rPr>
              <w:t>72</w:t>
            </w:r>
            <w:r w:rsidRPr="001535D8">
              <w:rPr>
                <w:rFonts w:ascii="宋体" w:hAnsi="宋体"/>
                <w:lang w:val="en-GB"/>
              </w:rPr>
              <w:t>h)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拉伸强度变化率</w:t>
            </w:r>
            <w:r w:rsidRPr="001535D8">
              <w:rPr>
                <w:rFonts w:ascii="宋体" w:hAnsi="宋体"/>
                <w:lang w:val="en-GB"/>
              </w:rPr>
              <w:t>/</w:t>
            </w:r>
            <w:r w:rsidRPr="001535D8">
              <w:rPr>
                <w:rFonts w:ascii="宋体" w:hAnsi="宋体"/>
              </w:rPr>
              <w:t xml:space="preserve">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widowControl/>
              <w:ind w:firstLine="360"/>
              <w:rPr>
                <w:rFonts w:ascii="宋体"/>
                <w:lang w:val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拉断伸长率变化率</w:t>
            </w:r>
            <w:r w:rsidRPr="001535D8">
              <w:rPr>
                <w:rFonts w:ascii="宋体" w:hAnsi="宋体"/>
              </w:rPr>
              <w:t xml:space="preserve">/%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hAnsi="宋体"/>
              </w:rPr>
            </w:pPr>
            <w:r w:rsidRPr="001535D8">
              <w:rPr>
                <w:rFonts w:hAnsi="宋体"/>
              </w:rPr>
              <w:t>撕裂强度（直角型）</w:t>
            </w:r>
            <w:r w:rsidR="002A3594" w:rsidRPr="001535D8">
              <w:t xml:space="preserve">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rPr>
                <w:rFonts w:hAnsi="宋体"/>
              </w:rPr>
            </w:pPr>
            <w:r w:rsidRPr="001535D8">
              <w:rPr>
                <w:rFonts w:hAnsi="宋体"/>
              </w:rPr>
              <w:t>压缩永久变形</w:t>
            </w:r>
          </w:p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Ansi="宋体"/>
              </w:rPr>
            </w:pPr>
            <w:r w:rsidRPr="001535D8">
              <w:rPr>
                <w:rFonts w:hint="eastAsia"/>
              </w:rPr>
              <w:t>25</w:t>
            </w:r>
            <w:r w:rsidRPr="001535D8">
              <w:t>%</w:t>
            </w:r>
            <w:r w:rsidRPr="001535D8">
              <w:rPr>
                <w:rFonts w:hAnsi="宋体"/>
              </w:rPr>
              <w:t>压缩</w:t>
            </w:r>
            <w:r w:rsidRPr="001535D8">
              <w:rPr>
                <w:rFonts w:hAnsi="宋体" w:hint="eastAsia"/>
              </w:rPr>
              <w:t xml:space="preserve">,  </w:t>
            </w:r>
            <w:r w:rsidR="00793CF1" w:rsidRPr="001535D8">
              <w:t>70</w:t>
            </w:r>
            <w:r w:rsidR="00793CF1" w:rsidRPr="001535D8">
              <w:rPr>
                <w:rFonts w:hAnsi="宋体"/>
              </w:rPr>
              <w:t>℃</w:t>
            </w:r>
            <w:r w:rsidR="00793CF1" w:rsidRPr="001535D8">
              <w:rPr>
                <w:rFonts w:hAnsi="宋体" w:hint="eastAsia"/>
              </w:rPr>
              <w:t xml:space="preserve"> </w:t>
            </w:r>
            <w:r w:rsidR="00793CF1" w:rsidRPr="001535D8">
              <w:rPr>
                <w:rFonts w:ascii="宋体" w:hAnsi="宋体"/>
              </w:rPr>
              <w:t>×</w:t>
            </w:r>
            <w:r w:rsidRPr="001535D8">
              <w:t>2</w:t>
            </w:r>
            <w:r w:rsidRPr="001535D8">
              <w:rPr>
                <w:rFonts w:hint="eastAsia"/>
              </w:rPr>
              <w:t>4h</w:t>
            </w:r>
            <w:r w:rsidR="002A3594" w:rsidRPr="001535D8">
              <w:rPr>
                <w:rFonts w:hAnsi="宋体" w:hint="eastAsia"/>
              </w:rPr>
              <w:t xml:space="preserve">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</w:tr>
    </w:tbl>
    <w:p w:rsidR="0095290C" w:rsidRPr="001535D8" w:rsidRDefault="0095290C" w:rsidP="0095290C">
      <w:pPr>
        <w:spacing w:line="360" w:lineRule="auto"/>
        <w:ind w:firstLineChars="200" w:firstLine="420"/>
        <w:rPr>
          <w:rFonts w:ascii="宋体" w:cs="宋体"/>
        </w:rPr>
      </w:pPr>
    </w:p>
    <w:p w:rsidR="0095290C" w:rsidRPr="001535D8" w:rsidRDefault="0095290C" w:rsidP="003B54BC">
      <w:pPr>
        <w:spacing w:line="360" w:lineRule="auto"/>
        <w:ind w:firstLineChars="200" w:firstLine="420"/>
        <w:rPr>
          <w:rFonts w:ascii="宋体" w:cs="宋体"/>
        </w:rPr>
      </w:pPr>
    </w:p>
    <w:p w:rsidR="0095290C" w:rsidRPr="001535D8" w:rsidRDefault="0095290C" w:rsidP="003B54BC">
      <w:pPr>
        <w:spacing w:line="360" w:lineRule="auto"/>
        <w:ind w:firstLineChars="200" w:firstLine="420"/>
        <w:rPr>
          <w:rFonts w:ascii="宋体" w:cs="宋体"/>
        </w:rPr>
      </w:pPr>
    </w:p>
    <w:p w:rsidR="002D490A" w:rsidRPr="001535D8" w:rsidRDefault="002D490A" w:rsidP="002D490A">
      <w:pPr>
        <w:spacing w:line="360" w:lineRule="auto"/>
        <w:rPr>
          <w:rFonts w:ascii="宋体" w:hAnsi="宋体" w:cs="宋体"/>
          <w:b/>
        </w:rPr>
      </w:pPr>
    </w:p>
    <w:p w:rsidR="0095290C" w:rsidRPr="001535D8" w:rsidRDefault="0095290C" w:rsidP="0095290C">
      <w:pPr>
        <w:spacing w:line="360" w:lineRule="auto"/>
        <w:ind w:firstLineChars="200" w:firstLine="422"/>
        <w:jc w:val="center"/>
        <w:rPr>
          <w:b/>
        </w:rPr>
      </w:pPr>
      <w:r w:rsidRPr="001535D8">
        <w:rPr>
          <w:rFonts w:ascii="宋体" w:hAnsi="宋体" w:hint="eastAsia"/>
          <w:b/>
        </w:rPr>
        <w:t>表</w:t>
      </w:r>
      <w:r w:rsidR="00880D6A" w:rsidRPr="001535D8">
        <w:rPr>
          <w:rFonts w:ascii="宋体" w:hAnsi="宋体" w:hint="eastAsia"/>
          <w:b/>
        </w:rPr>
        <w:t xml:space="preserve">3 </w:t>
      </w:r>
      <w:r w:rsidR="002A3594" w:rsidRPr="001535D8">
        <w:rPr>
          <w:rFonts w:ascii="宋体" w:hAnsi="宋体" w:hint="eastAsia"/>
          <w:b/>
        </w:rPr>
        <w:t xml:space="preserve"> </w:t>
      </w:r>
      <w:r w:rsidR="00793CF1" w:rsidRPr="001535D8">
        <w:rPr>
          <w:rFonts w:hint="eastAsia"/>
          <w:b/>
        </w:rPr>
        <w:t>硬度（</w:t>
      </w:r>
      <w:r w:rsidR="00793CF1" w:rsidRPr="001535D8">
        <w:rPr>
          <w:rFonts w:ascii="宋体" w:hAnsi="宋体" w:hint="eastAsia"/>
          <w:b/>
        </w:rPr>
        <w:t>邵尔</w:t>
      </w:r>
      <w:r w:rsidR="00793CF1" w:rsidRPr="001535D8">
        <w:rPr>
          <w:rFonts w:ascii="宋体" w:hAnsi="宋体"/>
          <w:b/>
        </w:rPr>
        <w:t>A</w:t>
      </w:r>
      <w:r w:rsidR="00793CF1" w:rsidRPr="001535D8">
        <w:rPr>
          <w:rFonts w:ascii="宋体" w:hAnsi="宋体" w:hint="eastAsia"/>
          <w:b/>
        </w:rPr>
        <w:t>）</w:t>
      </w:r>
      <w:r w:rsidR="00793CF1" w:rsidRPr="001535D8">
        <w:rPr>
          <w:b/>
        </w:rPr>
        <w:t>85±5</w:t>
      </w:r>
      <w:r w:rsidR="00793CF1" w:rsidRPr="001535D8">
        <w:rPr>
          <w:rFonts w:hint="eastAsia"/>
          <w:b/>
        </w:rPr>
        <w:t>胶料</w:t>
      </w:r>
      <w:r w:rsidRPr="001535D8">
        <w:rPr>
          <w:rFonts w:hint="eastAsia"/>
          <w:b/>
        </w:rPr>
        <w:t>实验数据汇总</w:t>
      </w:r>
    </w:p>
    <w:p w:rsidR="002A3594" w:rsidRPr="001535D8" w:rsidRDefault="002A3594" w:rsidP="002A3594">
      <w:pPr>
        <w:spacing w:line="360" w:lineRule="auto"/>
        <w:ind w:firstLineChars="200" w:firstLine="420"/>
        <w:jc w:val="center"/>
        <w:rPr>
          <w:rFonts w:ascii="宋体" w:cs="宋体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36"/>
        <w:gridCol w:w="2252"/>
        <w:gridCol w:w="990"/>
        <w:gridCol w:w="989"/>
        <w:gridCol w:w="989"/>
        <w:gridCol w:w="989"/>
        <w:gridCol w:w="989"/>
        <w:gridCol w:w="989"/>
        <w:gridCol w:w="989"/>
        <w:gridCol w:w="989"/>
        <w:gridCol w:w="989"/>
        <w:gridCol w:w="984"/>
      </w:tblGrid>
      <w:tr w:rsidR="002A3594" w:rsidRPr="001535D8" w:rsidTr="002A3594">
        <w:trPr>
          <w:trHeight w:val="425"/>
        </w:trPr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2A3594">
            <w:pPr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项  目</w:t>
            </w:r>
          </w:p>
        </w:tc>
        <w:tc>
          <w:tcPr>
            <w:tcW w:w="348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94" w:rsidRPr="001535D8" w:rsidRDefault="002A3594" w:rsidP="00793CF1">
            <w:pPr>
              <w:widowControl/>
              <w:jc w:val="center"/>
            </w:pPr>
            <w:r w:rsidRPr="001535D8">
              <w:rPr>
                <w:rFonts w:hint="eastAsia"/>
              </w:rPr>
              <w:t>检测数据</w:t>
            </w:r>
          </w:p>
        </w:tc>
      </w:tr>
      <w:tr w:rsidR="002A3594" w:rsidRPr="001535D8" w:rsidTr="002A3594">
        <w:trPr>
          <w:trHeight w:val="624"/>
        </w:trPr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ind w:firstLine="360"/>
              <w:jc w:val="left"/>
              <w:rPr>
                <w:rFonts w:ascii="宋体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10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spacing w:line="360" w:lineRule="auto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硬度</w:t>
            </w:r>
            <w:r w:rsidRPr="001535D8">
              <w:rPr>
                <w:rFonts w:ascii="宋体" w:hAnsi="宋体"/>
              </w:rPr>
              <w:t xml:space="preserve">  </w:t>
            </w:r>
            <w:r w:rsidRPr="001535D8">
              <w:rPr>
                <w:rFonts w:ascii="宋体" w:hAnsi="宋体" w:hint="eastAsia"/>
              </w:rPr>
              <w:t>邵尔</w:t>
            </w:r>
            <w:r w:rsidRPr="001535D8">
              <w:rPr>
                <w:rFonts w:ascii="宋体" w:hAnsi="宋体"/>
              </w:rPr>
              <w:t>A/</w:t>
            </w:r>
            <w:r w:rsidRPr="001535D8">
              <w:rPr>
                <w:rFonts w:ascii="宋体" w:hAnsi="宋体" w:hint="eastAsia"/>
              </w:rPr>
              <w:t>度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83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82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拉伸强度</w:t>
            </w:r>
            <w:r w:rsidRPr="001535D8">
              <w:rPr>
                <w:rFonts w:ascii="宋体" w:hAnsi="宋体"/>
              </w:rPr>
              <w:t xml:space="preserve">  /MPa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41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</w:t>
            </w:r>
            <w:r w:rsidRPr="001535D8">
              <w:rPr>
                <w:rFonts w:ascii="宋体" w:hAnsi="宋体"/>
              </w:rPr>
              <w:t xml:space="preserve">  /%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620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热空气老化（</w:t>
            </w:r>
            <w:r w:rsidRPr="001535D8">
              <w:rPr>
                <w:rFonts w:ascii="宋体" w:hAnsi="宋体" w:hint="eastAsia"/>
              </w:rPr>
              <w:t>100℃×</w:t>
            </w:r>
            <w:r w:rsidRPr="001535D8">
              <w:rPr>
                <w:rFonts w:ascii="宋体" w:hAnsi="宋体"/>
              </w:rPr>
              <w:t>72</w:t>
            </w:r>
            <w:r w:rsidRPr="001535D8">
              <w:rPr>
                <w:rFonts w:ascii="宋体" w:hAnsi="宋体"/>
                <w:lang w:val="en-GB"/>
              </w:rPr>
              <w:t>h)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拉伸强度变化率</w:t>
            </w:r>
            <w:r w:rsidRPr="001535D8">
              <w:rPr>
                <w:rFonts w:ascii="宋体" w:hAnsi="宋体"/>
                <w:lang w:val="en-GB"/>
              </w:rPr>
              <w:t>/</w:t>
            </w:r>
            <w:r w:rsidRPr="001535D8">
              <w:rPr>
                <w:rFonts w:ascii="宋体" w:hAnsi="宋体"/>
              </w:rPr>
              <w:t xml:space="preserve">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widowControl/>
              <w:ind w:firstLine="360"/>
              <w:rPr>
                <w:rFonts w:ascii="宋体"/>
                <w:lang w:val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拉断伸长率变化率</w:t>
            </w:r>
            <w:r w:rsidRPr="001535D8">
              <w:rPr>
                <w:rFonts w:ascii="宋体" w:hAnsi="宋体"/>
              </w:rPr>
              <w:t xml:space="preserve">/%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21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hAnsi="宋体"/>
              </w:rPr>
            </w:pPr>
            <w:r w:rsidRPr="001535D8">
              <w:rPr>
                <w:rFonts w:hAnsi="宋体"/>
              </w:rPr>
              <w:t>撕裂强度（直角型）</w:t>
            </w:r>
            <w:r w:rsidRPr="001535D8">
              <w:t xml:space="preserve">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95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rPr>
                <w:rFonts w:hAnsi="宋体"/>
              </w:rPr>
            </w:pPr>
            <w:r w:rsidRPr="001535D8">
              <w:rPr>
                <w:rFonts w:hAnsi="宋体"/>
              </w:rPr>
              <w:t>压缩永久变形</w:t>
            </w:r>
          </w:p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Ansi="宋体"/>
              </w:rPr>
            </w:pPr>
            <w:r w:rsidRPr="001535D8">
              <w:rPr>
                <w:rFonts w:hint="eastAsia"/>
              </w:rPr>
              <w:t>10</w:t>
            </w:r>
            <w:r w:rsidRPr="001535D8">
              <w:t>%</w:t>
            </w:r>
            <w:r w:rsidRPr="001535D8">
              <w:rPr>
                <w:rFonts w:hAnsi="宋体"/>
              </w:rPr>
              <w:t>压缩</w:t>
            </w:r>
            <w:r w:rsidRPr="001535D8">
              <w:rPr>
                <w:rFonts w:hAnsi="宋体" w:hint="eastAsia"/>
              </w:rPr>
              <w:t xml:space="preserve">,  </w:t>
            </w:r>
            <w:r w:rsidR="00793CF1" w:rsidRPr="001535D8">
              <w:t>70</w:t>
            </w:r>
            <w:r w:rsidR="00793CF1" w:rsidRPr="001535D8">
              <w:rPr>
                <w:rFonts w:hAnsi="宋体"/>
              </w:rPr>
              <w:t>℃</w:t>
            </w:r>
            <w:r w:rsidR="00793CF1" w:rsidRPr="001535D8">
              <w:rPr>
                <w:rFonts w:ascii="宋体" w:hAnsi="宋体"/>
              </w:rPr>
              <w:t>×</w:t>
            </w:r>
            <w:r w:rsidRPr="001535D8">
              <w:t>2</w:t>
            </w:r>
            <w:r w:rsidRPr="001535D8">
              <w:rPr>
                <w:rFonts w:hint="eastAsia"/>
              </w:rPr>
              <w:t>4h</w:t>
            </w:r>
            <w:r w:rsidR="002A3594" w:rsidRPr="001535D8">
              <w:rPr>
                <w:rFonts w:hAnsi="宋体" w:hint="eastAsia"/>
              </w:rPr>
              <w:t xml:space="preserve">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</w:tr>
    </w:tbl>
    <w:p w:rsidR="0095290C" w:rsidRPr="001535D8" w:rsidRDefault="0095290C" w:rsidP="0095290C">
      <w:pPr>
        <w:spacing w:line="360" w:lineRule="auto"/>
        <w:ind w:firstLineChars="200" w:firstLine="420"/>
        <w:rPr>
          <w:rFonts w:ascii="宋体" w:cs="宋体"/>
        </w:rPr>
      </w:pPr>
    </w:p>
    <w:p w:rsidR="0095290C" w:rsidRPr="001535D8" w:rsidRDefault="0095290C" w:rsidP="003B54BC">
      <w:pPr>
        <w:spacing w:line="360" w:lineRule="auto"/>
        <w:ind w:firstLineChars="200" w:firstLine="420"/>
        <w:rPr>
          <w:rFonts w:ascii="宋体" w:cs="宋体"/>
        </w:rPr>
      </w:pPr>
    </w:p>
    <w:p w:rsidR="0095290C" w:rsidRPr="001535D8" w:rsidRDefault="0095290C" w:rsidP="003B54BC">
      <w:pPr>
        <w:spacing w:line="360" w:lineRule="auto"/>
        <w:ind w:firstLineChars="200" w:firstLine="420"/>
        <w:rPr>
          <w:rFonts w:ascii="宋体" w:cs="宋体"/>
        </w:rPr>
      </w:pPr>
    </w:p>
    <w:p w:rsidR="002D490A" w:rsidRPr="001535D8" w:rsidRDefault="002D490A" w:rsidP="002D490A">
      <w:pPr>
        <w:spacing w:line="360" w:lineRule="auto"/>
        <w:rPr>
          <w:rFonts w:ascii="宋体" w:hAnsi="宋体" w:cs="宋体"/>
          <w:b/>
        </w:rPr>
      </w:pPr>
    </w:p>
    <w:p w:rsidR="0095290C" w:rsidRPr="001535D8" w:rsidRDefault="0095290C" w:rsidP="0095290C">
      <w:pPr>
        <w:spacing w:line="360" w:lineRule="auto"/>
        <w:ind w:firstLineChars="200" w:firstLine="422"/>
        <w:jc w:val="center"/>
        <w:rPr>
          <w:b/>
        </w:rPr>
      </w:pPr>
      <w:r w:rsidRPr="001535D8">
        <w:rPr>
          <w:rFonts w:ascii="宋体" w:hAnsi="宋体" w:hint="eastAsia"/>
          <w:b/>
        </w:rPr>
        <w:t>表</w:t>
      </w:r>
      <w:r w:rsidR="00880D6A" w:rsidRPr="001535D8">
        <w:rPr>
          <w:rFonts w:ascii="宋体" w:hAnsi="宋体" w:hint="eastAsia"/>
          <w:b/>
        </w:rPr>
        <w:t>4</w:t>
      </w:r>
      <w:r w:rsidRPr="001535D8">
        <w:rPr>
          <w:rFonts w:ascii="宋体" w:hAnsi="宋体" w:hint="eastAsia"/>
          <w:b/>
        </w:rPr>
        <w:t xml:space="preserve">   </w:t>
      </w:r>
      <w:r w:rsidR="00793CF1" w:rsidRPr="001535D8">
        <w:rPr>
          <w:rFonts w:hint="eastAsia"/>
          <w:b/>
        </w:rPr>
        <w:t>硬度（</w:t>
      </w:r>
      <w:r w:rsidR="00793CF1" w:rsidRPr="001535D8">
        <w:rPr>
          <w:rFonts w:ascii="宋体" w:hAnsi="宋体" w:hint="eastAsia"/>
          <w:b/>
        </w:rPr>
        <w:t>邵尔</w:t>
      </w:r>
      <w:r w:rsidR="00793CF1" w:rsidRPr="001535D8">
        <w:rPr>
          <w:rFonts w:ascii="宋体" w:hAnsi="宋体"/>
          <w:b/>
        </w:rPr>
        <w:t>A</w:t>
      </w:r>
      <w:r w:rsidR="00793CF1" w:rsidRPr="001535D8">
        <w:rPr>
          <w:rFonts w:ascii="宋体" w:hAnsi="宋体" w:hint="eastAsia"/>
          <w:b/>
        </w:rPr>
        <w:t>）</w:t>
      </w:r>
      <w:r w:rsidR="00793CF1" w:rsidRPr="001535D8">
        <w:rPr>
          <w:rFonts w:ascii="宋体" w:hAnsi="宋体"/>
          <w:b/>
        </w:rPr>
        <w:t>90±5</w:t>
      </w:r>
      <w:r w:rsidRPr="001535D8">
        <w:rPr>
          <w:rFonts w:ascii="宋体" w:hAnsi="宋体" w:hint="eastAsia"/>
          <w:b/>
        </w:rPr>
        <w:t>胶料</w:t>
      </w:r>
      <w:r w:rsidRPr="001535D8">
        <w:rPr>
          <w:rFonts w:hint="eastAsia"/>
          <w:b/>
        </w:rPr>
        <w:t>实验数据汇总</w:t>
      </w:r>
    </w:p>
    <w:p w:rsidR="002A3594" w:rsidRPr="001535D8" w:rsidRDefault="002A3594" w:rsidP="002A3594">
      <w:pPr>
        <w:spacing w:line="360" w:lineRule="auto"/>
        <w:ind w:firstLineChars="200" w:firstLine="420"/>
        <w:jc w:val="center"/>
        <w:rPr>
          <w:rFonts w:ascii="宋体" w:cs="宋体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36"/>
        <w:gridCol w:w="2252"/>
        <w:gridCol w:w="990"/>
        <w:gridCol w:w="989"/>
        <w:gridCol w:w="989"/>
        <w:gridCol w:w="989"/>
        <w:gridCol w:w="989"/>
        <w:gridCol w:w="989"/>
        <w:gridCol w:w="989"/>
        <w:gridCol w:w="989"/>
        <w:gridCol w:w="989"/>
        <w:gridCol w:w="984"/>
      </w:tblGrid>
      <w:tr w:rsidR="002A3594" w:rsidRPr="001535D8" w:rsidTr="002A3594">
        <w:trPr>
          <w:trHeight w:val="425"/>
        </w:trPr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2A3594">
            <w:pPr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项  目</w:t>
            </w:r>
          </w:p>
        </w:tc>
        <w:tc>
          <w:tcPr>
            <w:tcW w:w="348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94" w:rsidRPr="001535D8" w:rsidRDefault="002A3594" w:rsidP="00793CF1">
            <w:pPr>
              <w:widowControl/>
              <w:jc w:val="center"/>
            </w:pPr>
            <w:r w:rsidRPr="001535D8">
              <w:rPr>
                <w:rFonts w:hint="eastAsia"/>
              </w:rPr>
              <w:t>检测数据</w:t>
            </w:r>
          </w:p>
        </w:tc>
      </w:tr>
      <w:tr w:rsidR="002A3594" w:rsidRPr="001535D8" w:rsidTr="002A3594">
        <w:trPr>
          <w:trHeight w:val="624"/>
        </w:trPr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ind w:firstLine="360"/>
              <w:jc w:val="left"/>
              <w:rPr>
                <w:rFonts w:ascii="宋体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94" w:rsidRPr="001535D8" w:rsidRDefault="002A3594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10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spacing w:line="360" w:lineRule="auto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硬度</w:t>
            </w:r>
            <w:r w:rsidRPr="001535D8">
              <w:rPr>
                <w:rFonts w:ascii="宋体" w:hAnsi="宋体"/>
              </w:rPr>
              <w:t xml:space="preserve">  </w:t>
            </w:r>
            <w:r w:rsidRPr="001535D8">
              <w:rPr>
                <w:rFonts w:ascii="宋体" w:hAnsi="宋体" w:hint="eastAsia"/>
              </w:rPr>
              <w:t>邵尔</w:t>
            </w:r>
            <w:r w:rsidRPr="001535D8">
              <w:rPr>
                <w:rFonts w:ascii="宋体" w:hAnsi="宋体"/>
              </w:rPr>
              <w:t>A/</w:t>
            </w:r>
            <w:r w:rsidRPr="001535D8">
              <w:rPr>
                <w:rFonts w:ascii="宋体" w:hAnsi="宋体" w:hint="eastAsia"/>
              </w:rPr>
              <w:t>度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89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91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拉伸强度</w:t>
            </w:r>
            <w:r w:rsidRPr="001535D8">
              <w:rPr>
                <w:rFonts w:ascii="宋体" w:hAnsi="宋体"/>
              </w:rPr>
              <w:t xml:space="preserve">  /MPa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47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</w:t>
            </w:r>
            <w:r w:rsidRPr="001535D8">
              <w:rPr>
                <w:rFonts w:ascii="宋体" w:hAnsi="宋体"/>
              </w:rPr>
              <w:t xml:space="preserve">  /%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460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热空气老化（</w:t>
            </w:r>
            <w:r w:rsidRPr="001535D8">
              <w:rPr>
                <w:rFonts w:ascii="宋体" w:hAnsi="宋体" w:hint="eastAsia"/>
              </w:rPr>
              <w:t>100℃×</w:t>
            </w:r>
            <w:r w:rsidRPr="001535D8">
              <w:rPr>
                <w:rFonts w:ascii="宋体" w:hAnsi="宋体"/>
              </w:rPr>
              <w:t>72</w:t>
            </w:r>
            <w:r w:rsidRPr="001535D8">
              <w:rPr>
                <w:rFonts w:ascii="宋体" w:hAnsi="宋体"/>
                <w:lang w:val="en-GB"/>
              </w:rPr>
              <w:t>h)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拉伸强度变化率</w:t>
            </w:r>
            <w:r w:rsidRPr="001535D8">
              <w:rPr>
                <w:rFonts w:ascii="宋体" w:hAnsi="宋体"/>
                <w:lang w:val="en-GB"/>
              </w:rPr>
              <w:t>/</w:t>
            </w:r>
            <w:r w:rsidRPr="001535D8">
              <w:rPr>
                <w:rFonts w:ascii="宋体" w:hAnsi="宋体"/>
              </w:rPr>
              <w:t xml:space="preserve">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</w:tr>
      <w:tr w:rsidR="0095290C" w:rsidRPr="001535D8" w:rsidTr="0093069F">
        <w:trPr>
          <w:trHeight w:val="62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widowControl/>
              <w:ind w:firstLine="360"/>
              <w:rPr>
                <w:rFonts w:ascii="宋体"/>
                <w:lang w:val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拉断伸长率变化率</w:t>
            </w:r>
            <w:r w:rsidRPr="001535D8">
              <w:rPr>
                <w:rFonts w:ascii="宋体" w:hAnsi="宋体"/>
              </w:rPr>
              <w:t xml:space="preserve">/%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20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hAnsi="宋体"/>
              </w:rPr>
            </w:pPr>
            <w:r w:rsidRPr="001535D8">
              <w:rPr>
                <w:rFonts w:hAnsi="宋体"/>
              </w:rPr>
              <w:t>撕裂强度（直角型）</w:t>
            </w:r>
            <w:r w:rsidRPr="001535D8">
              <w:t xml:space="preserve">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</w:t>
            </w:r>
            <w:r w:rsidR="00A80FE5" w:rsidRPr="001535D8">
              <w:rPr>
                <w:rFonts w:ascii="宋体" w:hint="eastAsia"/>
                <w:lang w:val="en-GB"/>
              </w:rPr>
              <w:t>0</w:t>
            </w:r>
            <w:r w:rsidRPr="001535D8">
              <w:rPr>
                <w:rFonts w:ascii="宋体" w:hint="eastAsia"/>
                <w:lang w:val="en-GB"/>
              </w:rPr>
              <w:t>5</w:t>
            </w:r>
          </w:p>
        </w:tc>
      </w:tr>
      <w:tr w:rsidR="0095290C" w:rsidRPr="001535D8" w:rsidTr="0093069F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3069F">
            <w:pPr>
              <w:rPr>
                <w:rFonts w:hAnsi="宋体"/>
              </w:rPr>
            </w:pPr>
            <w:r w:rsidRPr="001535D8">
              <w:rPr>
                <w:rFonts w:hAnsi="宋体"/>
              </w:rPr>
              <w:t>压缩永久变形</w:t>
            </w:r>
          </w:p>
          <w:p w:rsidR="0095290C" w:rsidRPr="001535D8" w:rsidRDefault="0095290C" w:rsidP="0093069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Ansi="宋体"/>
              </w:rPr>
            </w:pPr>
            <w:r w:rsidRPr="001535D8">
              <w:rPr>
                <w:rFonts w:hint="eastAsia"/>
              </w:rPr>
              <w:t>10</w:t>
            </w:r>
            <w:r w:rsidRPr="001535D8">
              <w:t>%</w:t>
            </w:r>
            <w:r w:rsidRPr="001535D8">
              <w:rPr>
                <w:rFonts w:hAnsi="宋体"/>
              </w:rPr>
              <w:t>压缩</w:t>
            </w:r>
            <w:r w:rsidRPr="001535D8">
              <w:rPr>
                <w:rFonts w:hAnsi="宋体" w:hint="eastAsia"/>
              </w:rPr>
              <w:t xml:space="preserve">,  </w:t>
            </w:r>
            <w:r w:rsidR="00793CF1" w:rsidRPr="001535D8">
              <w:t>70</w:t>
            </w:r>
            <w:r w:rsidR="00793CF1" w:rsidRPr="001535D8">
              <w:rPr>
                <w:rFonts w:hAnsi="宋体"/>
              </w:rPr>
              <w:t>℃</w:t>
            </w:r>
            <w:r w:rsidR="00793CF1" w:rsidRPr="001535D8">
              <w:rPr>
                <w:rFonts w:ascii="宋体" w:hAnsi="宋体"/>
              </w:rPr>
              <w:t>×</w:t>
            </w:r>
            <w:r w:rsidRPr="001535D8">
              <w:t>2</w:t>
            </w:r>
            <w:r w:rsidRPr="001535D8">
              <w:rPr>
                <w:rFonts w:hint="eastAsia"/>
              </w:rPr>
              <w:t>4h</w:t>
            </w:r>
            <w:r w:rsidR="002A3594" w:rsidRPr="001535D8">
              <w:rPr>
                <w:rFonts w:hAnsi="宋体" w:hint="eastAsia"/>
              </w:rPr>
              <w:t xml:space="preserve">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</w:tr>
    </w:tbl>
    <w:p w:rsidR="0095290C" w:rsidRPr="001535D8" w:rsidRDefault="0095290C" w:rsidP="0095290C">
      <w:pPr>
        <w:spacing w:line="360" w:lineRule="auto"/>
        <w:ind w:firstLineChars="200" w:firstLine="420"/>
        <w:rPr>
          <w:rFonts w:ascii="宋体" w:cs="宋体"/>
        </w:rPr>
      </w:pPr>
    </w:p>
    <w:p w:rsidR="00A80FE5" w:rsidRPr="001535D8" w:rsidRDefault="00A80FE5" w:rsidP="0095290C">
      <w:pPr>
        <w:spacing w:line="360" w:lineRule="auto"/>
        <w:ind w:firstLineChars="200" w:firstLine="420"/>
        <w:rPr>
          <w:rFonts w:ascii="宋体" w:cs="宋体"/>
        </w:rPr>
      </w:pPr>
    </w:p>
    <w:p w:rsidR="0095290C" w:rsidRPr="001535D8" w:rsidRDefault="0095290C" w:rsidP="002D490A">
      <w:pPr>
        <w:spacing w:line="360" w:lineRule="auto"/>
        <w:rPr>
          <w:rFonts w:ascii="宋体" w:cs="宋体"/>
        </w:rPr>
      </w:pPr>
    </w:p>
    <w:p w:rsidR="0095290C" w:rsidRPr="001535D8" w:rsidRDefault="0095290C" w:rsidP="0095290C">
      <w:pPr>
        <w:spacing w:line="360" w:lineRule="auto"/>
        <w:ind w:firstLineChars="200" w:firstLine="422"/>
        <w:jc w:val="center"/>
        <w:rPr>
          <w:rFonts w:ascii="宋体" w:cs="宋体"/>
        </w:rPr>
      </w:pPr>
      <w:r w:rsidRPr="001535D8">
        <w:rPr>
          <w:rFonts w:ascii="宋体" w:hAnsi="宋体" w:hint="eastAsia"/>
          <w:b/>
        </w:rPr>
        <w:lastRenderedPageBreak/>
        <w:t>表</w:t>
      </w:r>
      <w:r w:rsidR="00880D6A" w:rsidRPr="001535D8">
        <w:rPr>
          <w:rFonts w:ascii="宋体" w:hAnsi="宋体" w:hint="eastAsia"/>
          <w:b/>
        </w:rPr>
        <w:t>5</w:t>
      </w:r>
      <w:r w:rsidRPr="001535D8">
        <w:rPr>
          <w:rFonts w:ascii="宋体" w:hAnsi="宋体" w:hint="eastAsia"/>
          <w:b/>
        </w:rPr>
        <w:t xml:space="preserve">  </w:t>
      </w:r>
      <w:r w:rsidR="00793CF1" w:rsidRPr="001535D8">
        <w:rPr>
          <w:rFonts w:hint="eastAsia"/>
          <w:b/>
        </w:rPr>
        <w:t>硬度（</w:t>
      </w:r>
      <w:r w:rsidR="00793CF1" w:rsidRPr="001535D8">
        <w:rPr>
          <w:rFonts w:ascii="宋体" w:hAnsi="宋体" w:hint="eastAsia"/>
          <w:b/>
        </w:rPr>
        <w:t>邵尔</w:t>
      </w:r>
      <w:r w:rsidR="00793CF1" w:rsidRPr="001535D8">
        <w:rPr>
          <w:rFonts w:ascii="宋体" w:hAnsi="宋体"/>
          <w:b/>
        </w:rPr>
        <w:t>A</w:t>
      </w:r>
      <w:r w:rsidR="00793CF1" w:rsidRPr="001535D8">
        <w:rPr>
          <w:rFonts w:ascii="宋体" w:hAnsi="宋体" w:hint="eastAsia"/>
          <w:b/>
        </w:rPr>
        <w:t>）</w:t>
      </w:r>
      <w:r w:rsidR="00793CF1" w:rsidRPr="001535D8">
        <w:rPr>
          <w:b/>
        </w:rPr>
        <w:t>95±5</w:t>
      </w:r>
      <w:r w:rsidRPr="001535D8">
        <w:rPr>
          <w:rFonts w:ascii="宋体" w:hAnsi="宋体" w:hint="eastAsia"/>
          <w:b/>
        </w:rPr>
        <w:t>胶料</w:t>
      </w:r>
      <w:r w:rsidRPr="001535D8">
        <w:rPr>
          <w:rFonts w:hint="eastAsia"/>
          <w:b/>
        </w:rPr>
        <w:t>实验数据汇总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36"/>
        <w:gridCol w:w="2252"/>
        <w:gridCol w:w="990"/>
        <w:gridCol w:w="989"/>
        <w:gridCol w:w="989"/>
        <w:gridCol w:w="989"/>
        <w:gridCol w:w="989"/>
        <w:gridCol w:w="989"/>
        <w:gridCol w:w="989"/>
        <w:gridCol w:w="989"/>
        <w:gridCol w:w="989"/>
        <w:gridCol w:w="984"/>
      </w:tblGrid>
      <w:tr w:rsidR="0095290C" w:rsidRPr="001535D8" w:rsidTr="0095290C">
        <w:trPr>
          <w:trHeight w:val="425"/>
        </w:trPr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项</w:t>
            </w:r>
            <w:r w:rsidR="002A3594" w:rsidRPr="001535D8">
              <w:rPr>
                <w:rFonts w:ascii="宋体" w:hAnsi="宋体" w:hint="eastAsia"/>
              </w:rPr>
              <w:t xml:space="preserve">  </w:t>
            </w:r>
            <w:r w:rsidRPr="001535D8">
              <w:rPr>
                <w:rFonts w:ascii="宋体" w:hAnsi="宋体" w:hint="eastAsia"/>
              </w:rPr>
              <w:t>目</w:t>
            </w:r>
          </w:p>
        </w:tc>
        <w:tc>
          <w:tcPr>
            <w:tcW w:w="348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0C" w:rsidRPr="001535D8" w:rsidRDefault="002A3594" w:rsidP="00793CF1">
            <w:pPr>
              <w:widowControl/>
              <w:jc w:val="center"/>
            </w:pPr>
            <w:r w:rsidRPr="001535D8">
              <w:rPr>
                <w:rFonts w:hint="eastAsia"/>
              </w:rPr>
              <w:t>检测数据</w:t>
            </w:r>
          </w:p>
        </w:tc>
      </w:tr>
      <w:tr w:rsidR="0095290C" w:rsidRPr="001535D8" w:rsidTr="0095290C">
        <w:trPr>
          <w:trHeight w:val="624"/>
        </w:trPr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ind w:firstLine="360"/>
              <w:jc w:val="left"/>
              <w:rPr>
                <w:rFonts w:ascii="宋体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spacing w:line="360" w:lineRule="exact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10</w:t>
            </w:r>
          </w:p>
        </w:tc>
      </w:tr>
      <w:tr w:rsidR="0095290C" w:rsidRPr="001535D8" w:rsidTr="0095290C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spacing w:line="360" w:lineRule="auto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硬度</w:t>
            </w:r>
            <w:r w:rsidRPr="001535D8">
              <w:rPr>
                <w:rFonts w:ascii="宋体" w:hAnsi="宋体"/>
              </w:rPr>
              <w:t xml:space="preserve">  </w:t>
            </w:r>
            <w:r w:rsidRPr="001535D8">
              <w:rPr>
                <w:rFonts w:ascii="宋体" w:hAnsi="宋体" w:hint="eastAsia"/>
              </w:rPr>
              <w:t>邵尔</w:t>
            </w:r>
            <w:r w:rsidRPr="001535D8">
              <w:rPr>
                <w:rFonts w:ascii="宋体" w:hAnsi="宋体"/>
              </w:rPr>
              <w:t>A/</w:t>
            </w:r>
            <w:r w:rsidRPr="001535D8">
              <w:rPr>
                <w:rFonts w:ascii="宋体" w:hAnsi="宋体" w:hint="eastAsia"/>
              </w:rPr>
              <w:t>度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95</w:t>
            </w:r>
          </w:p>
        </w:tc>
      </w:tr>
      <w:tr w:rsidR="0095290C" w:rsidRPr="001535D8" w:rsidTr="0095290C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拉伸强度</w:t>
            </w:r>
            <w:r w:rsidRPr="001535D8">
              <w:rPr>
                <w:rFonts w:ascii="宋体" w:hAnsi="宋体"/>
              </w:rPr>
              <w:t xml:space="preserve">  /MPa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61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54</w:t>
            </w:r>
          </w:p>
        </w:tc>
      </w:tr>
      <w:tr w:rsidR="0095290C" w:rsidRPr="001535D8" w:rsidTr="0095290C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</w:t>
            </w:r>
            <w:r w:rsidRPr="001535D8">
              <w:rPr>
                <w:rFonts w:ascii="宋体" w:hAnsi="宋体"/>
              </w:rPr>
              <w:t xml:space="preserve">  /%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</w:rPr>
            </w:pPr>
            <w:r w:rsidRPr="001535D8">
              <w:rPr>
                <w:rFonts w:ascii="宋体" w:hint="eastAsia"/>
              </w:rPr>
              <w:t>550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460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550</w:t>
            </w:r>
          </w:p>
        </w:tc>
      </w:tr>
      <w:tr w:rsidR="0095290C" w:rsidRPr="001535D8" w:rsidTr="0095290C">
        <w:trPr>
          <w:trHeight w:val="708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热空气老化（</w:t>
            </w:r>
            <w:r w:rsidRPr="001535D8">
              <w:rPr>
                <w:rFonts w:ascii="宋体" w:hAnsi="宋体" w:hint="eastAsia"/>
              </w:rPr>
              <w:t>100℃×</w:t>
            </w:r>
            <w:r w:rsidRPr="001535D8">
              <w:rPr>
                <w:rFonts w:ascii="宋体" w:hAnsi="宋体"/>
              </w:rPr>
              <w:t>72</w:t>
            </w:r>
            <w:r w:rsidRPr="001535D8">
              <w:rPr>
                <w:rFonts w:ascii="宋体" w:hAnsi="宋体"/>
                <w:lang w:val="en-GB"/>
              </w:rPr>
              <w:t>h)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lang w:val="en-GB"/>
              </w:rPr>
            </w:pPr>
            <w:r w:rsidRPr="001535D8">
              <w:rPr>
                <w:rFonts w:ascii="宋体" w:hAnsi="宋体" w:hint="eastAsia"/>
                <w:lang w:val="en-GB"/>
              </w:rPr>
              <w:t>拉伸强度变化率</w:t>
            </w:r>
            <w:r w:rsidRPr="001535D8">
              <w:rPr>
                <w:rFonts w:ascii="宋体" w:hAnsi="宋体"/>
                <w:lang w:val="en-GB"/>
              </w:rPr>
              <w:t>/</w:t>
            </w:r>
            <w:r w:rsidRPr="001535D8">
              <w:rPr>
                <w:rFonts w:ascii="宋体" w:hAnsi="宋体"/>
              </w:rPr>
              <w:t xml:space="preserve">%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11</w:t>
            </w:r>
          </w:p>
        </w:tc>
      </w:tr>
      <w:tr w:rsidR="0095290C" w:rsidRPr="001535D8" w:rsidTr="0095290C">
        <w:trPr>
          <w:trHeight w:val="62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widowControl/>
              <w:ind w:firstLine="360"/>
              <w:rPr>
                <w:rFonts w:ascii="宋体"/>
                <w:lang w:val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</w:rPr>
            </w:pPr>
            <w:r w:rsidRPr="001535D8">
              <w:rPr>
                <w:rFonts w:ascii="宋体" w:hAnsi="宋体" w:hint="eastAsia"/>
              </w:rPr>
              <w:t>拉断伸长率变化率</w:t>
            </w:r>
            <w:r w:rsidRPr="001535D8">
              <w:rPr>
                <w:rFonts w:ascii="宋体" w:hAnsi="宋体"/>
              </w:rPr>
              <w:t xml:space="preserve">/%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18</w:t>
            </w:r>
          </w:p>
        </w:tc>
      </w:tr>
      <w:tr w:rsidR="0095290C" w:rsidRPr="001535D8" w:rsidTr="0095290C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2A359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hAnsi="宋体"/>
              </w:rPr>
            </w:pPr>
            <w:r w:rsidRPr="001535D8">
              <w:rPr>
                <w:rFonts w:hAnsi="宋体"/>
              </w:rPr>
              <w:t>撕裂强度（直角型）</w:t>
            </w:r>
            <w:r w:rsidRPr="001535D8">
              <w:t xml:space="preserve">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135</w:t>
            </w:r>
          </w:p>
        </w:tc>
      </w:tr>
      <w:tr w:rsidR="0095290C" w:rsidRPr="006B749E" w:rsidTr="0095290C">
        <w:trPr>
          <w:trHeight w:val="624"/>
        </w:trPr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95290C">
            <w:pPr>
              <w:rPr>
                <w:rFonts w:hAnsi="宋体"/>
              </w:rPr>
            </w:pPr>
            <w:r w:rsidRPr="001535D8">
              <w:rPr>
                <w:rFonts w:hAnsi="宋体"/>
              </w:rPr>
              <w:t>压缩永久变形</w:t>
            </w:r>
          </w:p>
          <w:p w:rsidR="0095290C" w:rsidRPr="001535D8" w:rsidRDefault="0095290C" w:rsidP="00793CF1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Ansi="宋体"/>
              </w:rPr>
            </w:pPr>
            <w:r w:rsidRPr="001535D8">
              <w:rPr>
                <w:rFonts w:hint="eastAsia"/>
              </w:rPr>
              <w:t>10</w:t>
            </w:r>
            <w:r w:rsidRPr="001535D8">
              <w:t>%</w:t>
            </w:r>
            <w:r w:rsidRPr="001535D8">
              <w:rPr>
                <w:rFonts w:hAnsi="宋体"/>
              </w:rPr>
              <w:t>压缩</w:t>
            </w:r>
            <w:r w:rsidRPr="001535D8">
              <w:rPr>
                <w:rFonts w:hAnsi="宋体" w:hint="eastAsia"/>
              </w:rPr>
              <w:t xml:space="preserve">,  </w:t>
            </w:r>
            <w:r w:rsidR="00793CF1" w:rsidRPr="001535D8">
              <w:t>70</w:t>
            </w:r>
            <w:r w:rsidR="00793CF1" w:rsidRPr="001535D8">
              <w:rPr>
                <w:rFonts w:hAnsi="宋体"/>
              </w:rPr>
              <w:t>℃</w:t>
            </w:r>
            <w:r w:rsidR="00793CF1" w:rsidRPr="001535D8">
              <w:rPr>
                <w:rFonts w:ascii="宋体" w:hAnsi="宋体"/>
              </w:rPr>
              <w:t>×</w:t>
            </w:r>
            <w:r w:rsidRPr="001535D8">
              <w:t>2</w:t>
            </w:r>
            <w:r w:rsidRPr="001535D8">
              <w:rPr>
                <w:rFonts w:hint="eastAsia"/>
              </w:rPr>
              <w:t>4h</w:t>
            </w:r>
            <w:r w:rsidR="002A3594" w:rsidRPr="001535D8">
              <w:rPr>
                <w:rFonts w:hAnsi="宋体" w:hint="eastAsia"/>
              </w:rPr>
              <w:t xml:space="preserve">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1535D8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C" w:rsidRPr="006B749E" w:rsidRDefault="0095290C" w:rsidP="00CD63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lang w:val="en-GB"/>
              </w:rPr>
            </w:pPr>
            <w:r w:rsidRPr="001535D8">
              <w:rPr>
                <w:rFonts w:ascii="宋体" w:hint="eastAsia"/>
                <w:lang w:val="en-GB"/>
              </w:rPr>
              <w:t>34</w:t>
            </w:r>
          </w:p>
        </w:tc>
      </w:tr>
    </w:tbl>
    <w:p w:rsidR="002D490A" w:rsidRPr="006B749E" w:rsidRDefault="002D490A" w:rsidP="00820652">
      <w:pPr>
        <w:rPr>
          <w:rFonts w:ascii="宋体" w:hAnsi="宋体" w:cs="宋体"/>
        </w:rPr>
      </w:pPr>
    </w:p>
    <w:p w:rsidR="002D13BA" w:rsidRPr="006B749E" w:rsidRDefault="002D13BA" w:rsidP="002D13BA">
      <w:pPr>
        <w:rPr>
          <w:rFonts w:ascii="宋体" w:hAnsi="宋体" w:cs="宋体"/>
        </w:rPr>
      </w:pPr>
    </w:p>
    <w:sectPr w:rsidR="002D13BA" w:rsidRPr="006B749E" w:rsidSect="00672C71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CE" w:rsidRDefault="00CF3BCE" w:rsidP="00264CFB">
      <w:r>
        <w:separator/>
      </w:r>
    </w:p>
  </w:endnote>
  <w:endnote w:type="continuationSeparator" w:id="1">
    <w:p w:rsidR="00CF3BCE" w:rsidRDefault="00CF3BCE" w:rsidP="0026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C2" w:rsidRDefault="001C116C">
    <w:pPr>
      <w:rPr>
        <w:sz w:val="2"/>
        <w:szCs w:val="2"/>
      </w:rPr>
    </w:pPr>
    <w:r w:rsidRPr="001C11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73.95pt;margin-top:792.55pt;width:7.7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52C2" w:rsidRDefault="001C116C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fldSimple w:instr=" PAGE \* MERGEFORMAT ">
                  <w:r w:rsidR="00CA2CB9" w:rsidRPr="00CA2CB9">
                    <w:rPr>
                      <w:rStyle w:val="MSGENFONTSTYLENAMETEMPLATEROLEMSGENFONTSTYLENAMEBYROLERUNNINGTITLEMSGENFONTSTYLEMODIFERSIZE75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C2" w:rsidRDefault="001C116C">
    <w:pPr>
      <w:rPr>
        <w:sz w:val="2"/>
        <w:szCs w:val="2"/>
      </w:rPr>
    </w:pPr>
    <w:r w:rsidRPr="001C11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12.9pt;margin-top:790.9pt;width:7.45pt;height:6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52C2" w:rsidRDefault="001C116C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fldSimple w:instr=" PAGE \* MERGEFORMAT ">
                  <w:r w:rsidR="00F40444" w:rsidRPr="00F40444">
                    <w:rPr>
                      <w:rStyle w:val="MSGENFONTSTYLENAMETEMPLATEROLEMSGENFONTSTYLENAMEBYROLERUNNINGTITLEMSGENFONTSTYLEMODIFERSIZE75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CE" w:rsidRDefault="00CF3BCE" w:rsidP="00264CFB">
      <w:r>
        <w:separator/>
      </w:r>
    </w:p>
  </w:footnote>
  <w:footnote w:type="continuationSeparator" w:id="1">
    <w:p w:rsidR="00CF3BCE" w:rsidRDefault="00CF3BCE" w:rsidP="0026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C2" w:rsidRDefault="001C116C">
    <w:pPr>
      <w:rPr>
        <w:sz w:val="2"/>
        <w:szCs w:val="2"/>
      </w:rPr>
    </w:pPr>
    <w:r w:rsidRPr="001C116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6.25pt;margin-top:92.7pt;width:462pt;height:0;z-index:-25165977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6C"/>
    <w:rsid w:val="00004831"/>
    <w:rsid w:val="000352C9"/>
    <w:rsid w:val="00036A00"/>
    <w:rsid w:val="000459D3"/>
    <w:rsid w:val="000474EC"/>
    <w:rsid w:val="0008658D"/>
    <w:rsid w:val="000C38BD"/>
    <w:rsid w:val="000C4923"/>
    <w:rsid w:val="000E72E5"/>
    <w:rsid w:val="000E74C6"/>
    <w:rsid w:val="00110694"/>
    <w:rsid w:val="00123391"/>
    <w:rsid w:val="001342CC"/>
    <w:rsid w:val="001535D8"/>
    <w:rsid w:val="00160BE4"/>
    <w:rsid w:val="00162E39"/>
    <w:rsid w:val="00167976"/>
    <w:rsid w:val="00170275"/>
    <w:rsid w:val="00171E93"/>
    <w:rsid w:val="00172A27"/>
    <w:rsid w:val="00173446"/>
    <w:rsid w:val="001838A3"/>
    <w:rsid w:val="00192D38"/>
    <w:rsid w:val="001A3EF0"/>
    <w:rsid w:val="001B1756"/>
    <w:rsid w:val="001B6447"/>
    <w:rsid w:val="001B7D1D"/>
    <w:rsid w:val="001C0FE0"/>
    <w:rsid w:val="001C10F7"/>
    <w:rsid w:val="001C116C"/>
    <w:rsid w:val="001D49EC"/>
    <w:rsid w:val="001E691B"/>
    <w:rsid w:val="001F334D"/>
    <w:rsid w:val="00211132"/>
    <w:rsid w:val="00220461"/>
    <w:rsid w:val="00221FCC"/>
    <w:rsid w:val="0022222A"/>
    <w:rsid w:val="00237133"/>
    <w:rsid w:val="00264CFB"/>
    <w:rsid w:val="00282240"/>
    <w:rsid w:val="00290B69"/>
    <w:rsid w:val="002A08FD"/>
    <w:rsid w:val="002A3594"/>
    <w:rsid w:val="002C08D6"/>
    <w:rsid w:val="002C6F99"/>
    <w:rsid w:val="002D13BA"/>
    <w:rsid w:val="002D1893"/>
    <w:rsid w:val="002D490A"/>
    <w:rsid w:val="002E7CBF"/>
    <w:rsid w:val="002E7E15"/>
    <w:rsid w:val="002F1FFD"/>
    <w:rsid w:val="0030342E"/>
    <w:rsid w:val="003117EF"/>
    <w:rsid w:val="00320245"/>
    <w:rsid w:val="0032725F"/>
    <w:rsid w:val="00350188"/>
    <w:rsid w:val="00361FCA"/>
    <w:rsid w:val="00371867"/>
    <w:rsid w:val="00373FA6"/>
    <w:rsid w:val="003753DE"/>
    <w:rsid w:val="00375B55"/>
    <w:rsid w:val="00381896"/>
    <w:rsid w:val="003917D1"/>
    <w:rsid w:val="00393DFF"/>
    <w:rsid w:val="003A542B"/>
    <w:rsid w:val="003B22FF"/>
    <w:rsid w:val="003B54BC"/>
    <w:rsid w:val="003B66B2"/>
    <w:rsid w:val="003B7045"/>
    <w:rsid w:val="003D6147"/>
    <w:rsid w:val="003F03E0"/>
    <w:rsid w:val="0040406B"/>
    <w:rsid w:val="0041372E"/>
    <w:rsid w:val="0041492B"/>
    <w:rsid w:val="00420CE6"/>
    <w:rsid w:val="004262D8"/>
    <w:rsid w:val="004337E2"/>
    <w:rsid w:val="00444E63"/>
    <w:rsid w:val="00454EA1"/>
    <w:rsid w:val="0046095C"/>
    <w:rsid w:val="004613EF"/>
    <w:rsid w:val="0047412C"/>
    <w:rsid w:val="00480AD0"/>
    <w:rsid w:val="00485DF5"/>
    <w:rsid w:val="004867D5"/>
    <w:rsid w:val="00496CE5"/>
    <w:rsid w:val="00496F5D"/>
    <w:rsid w:val="004B7105"/>
    <w:rsid w:val="004C6415"/>
    <w:rsid w:val="004D6059"/>
    <w:rsid w:val="004D6877"/>
    <w:rsid w:val="004D737B"/>
    <w:rsid w:val="004F3501"/>
    <w:rsid w:val="00513359"/>
    <w:rsid w:val="00515271"/>
    <w:rsid w:val="00515D88"/>
    <w:rsid w:val="0051638D"/>
    <w:rsid w:val="00520316"/>
    <w:rsid w:val="00525395"/>
    <w:rsid w:val="0053136A"/>
    <w:rsid w:val="005478F7"/>
    <w:rsid w:val="00566EF1"/>
    <w:rsid w:val="00575DAC"/>
    <w:rsid w:val="00593181"/>
    <w:rsid w:val="005A5403"/>
    <w:rsid w:val="005A58F1"/>
    <w:rsid w:val="005A7F78"/>
    <w:rsid w:val="005B6303"/>
    <w:rsid w:val="005D1DC2"/>
    <w:rsid w:val="005E39CB"/>
    <w:rsid w:val="005E6CE7"/>
    <w:rsid w:val="005F24F9"/>
    <w:rsid w:val="0061390F"/>
    <w:rsid w:val="006350F0"/>
    <w:rsid w:val="00672C71"/>
    <w:rsid w:val="00677AA5"/>
    <w:rsid w:val="00681DC3"/>
    <w:rsid w:val="006B402C"/>
    <w:rsid w:val="006B52C2"/>
    <w:rsid w:val="006B62B1"/>
    <w:rsid w:val="006B749E"/>
    <w:rsid w:val="006C30F2"/>
    <w:rsid w:val="006C7043"/>
    <w:rsid w:val="006E18BA"/>
    <w:rsid w:val="006E2CFE"/>
    <w:rsid w:val="006F1752"/>
    <w:rsid w:val="006F45F2"/>
    <w:rsid w:val="007018FF"/>
    <w:rsid w:val="00702065"/>
    <w:rsid w:val="00704EC5"/>
    <w:rsid w:val="00711CD3"/>
    <w:rsid w:val="007304E5"/>
    <w:rsid w:val="00732E95"/>
    <w:rsid w:val="00737014"/>
    <w:rsid w:val="00743260"/>
    <w:rsid w:val="00744AB9"/>
    <w:rsid w:val="007451DB"/>
    <w:rsid w:val="0075398E"/>
    <w:rsid w:val="0077164A"/>
    <w:rsid w:val="00777A33"/>
    <w:rsid w:val="00780FD0"/>
    <w:rsid w:val="00793CF1"/>
    <w:rsid w:val="007A0590"/>
    <w:rsid w:val="007A3A4B"/>
    <w:rsid w:val="007A603F"/>
    <w:rsid w:val="007C3BE3"/>
    <w:rsid w:val="007C4C15"/>
    <w:rsid w:val="007D3754"/>
    <w:rsid w:val="007D4436"/>
    <w:rsid w:val="007F1151"/>
    <w:rsid w:val="007F40A7"/>
    <w:rsid w:val="008122C6"/>
    <w:rsid w:val="00820652"/>
    <w:rsid w:val="008220E5"/>
    <w:rsid w:val="00823A22"/>
    <w:rsid w:val="008356B1"/>
    <w:rsid w:val="00847825"/>
    <w:rsid w:val="008543E3"/>
    <w:rsid w:val="00856D4D"/>
    <w:rsid w:val="00865ED7"/>
    <w:rsid w:val="00870E28"/>
    <w:rsid w:val="00872EB3"/>
    <w:rsid w:val="00874ABD"/>
    <w:rsid w:val="00880D6A"/>
    <w:rsid w:val="00882A4F"/>
    <w:rsid w:val="0089003A"/>
    <w:rsid w:val="008C1536"/>
    <w:rsid w:val="008C3097"/>
    <w:rsid w:val="008E2468"/>
    <w:rsid w:val="008F72E7"/>
    <w:rsid w:val="00911C81"/>
    <w:rsid w:val="00920EAF"/>
    <w:rsid w:val="00922442"/>
    <w:rsid w:val="00926F7C"/>
    <w:rsid w:val="0093069F"/>
    <w:rsid w:val="00931D22"/>
    <w:rsid w:val="00937532"/>
    <w:rsid w:val="00944A92"/>
    <w:rsid w:val="0095290C"/>
    <w:rsid w:val="00973DE0"/>
    <w:rsid w:val="0097441D"/>
    <w:rsid w:val="00991C96"/>
    <w:rsid w:val="009A7E0E"/>
    <w:rsid w:val="009B6406"/>
    <w:rsid w:val="009B79C8"/>
    <w:rsid w:val="009C0A6B"/>
    <w:rsid w:val="009D5B2B"/>
    <w:rsid w:val="009D6A68"/>
    <w:rsid w:val="009E3149"/>
    <w:rsid w:val="00A014B6"/>
    <w:rsid w:val="00A0774F"/>
    <w:rsid w:val="00A126EC"/>
    <w:rsid w:val="00A13D5C"/>
    <w:rsid w:val="00A16376"/>
    <w:rsid w:val="00A21F83"/>
    <w:rsid w:val="00A237E7"/>
    <w:rsid w:val="00A34E4E"/>
    <w:rsid w:val="00A363E8"/>
    <w:rsid w:val="00A45058"/>
    <w:rsid w:val="00A52369"/>
    <w:rsid w:val="00A55686"/>
    <w:rsid w:val="00A72946"/>
    <w:rsid w:val="00A80931"/>
    <w:rsid w:val="00A80FE5"/>
    <w:rsid w:val="00A91400"/>
    <w:rsid w:val="00A96AB8"/>
    <w:rsid w:val="00A96E99"/>
    <w:rsid w:val="00AA19B1"/>
    <w:rsid w:val="00AB3759"/>
    <w:rsid w:val="00AC086C"/>
    <w:rsid w:val="00AE49A1"/>
    <w:rsid w:val="00AE5902"/>
    <w:rsid w:val="00AE7766"/>
    <w:rsid w:val="00AF5000"/>
    <w:rsid w:val="00AF59B1"/>
    <w:rsid w:val="00AF63FC"/>
    <w:rsid w:val="00B0510D"/>
    <w:rsid w:val="00B076CC"/>
    <w:rsid w:val="00B11B78"/>
    <w:rsid w:val="00B12EF0"/>
    <w:rsid w:val="00B215E7"/>
    <w:rsid w:val="00B33436"/>
    <w:rsid w:val="00B3563D"/>
    <w:rsid w:val="00B46906"/>
    <w:rsid w:val="00B46BCC"/>
    <w:rsid w:val="00B522F0"/>
    <w:rsid w:val="00B770A4"/>
    <w:rsid w:val="00BA52DD"/>
    <w:rsid w:val="00BA58AB"/>
    <w:rsid w:val="00BB53D2"/>
    <w:rsid w:val="00BB58E1"/>
    <w:rsid w:val="00BC0543"/>
    <w:rsid w:val="00BC6779"/>
    <w:rsid w:val="00BE033B"/>
    <w:rsid w:val="00BF2B02"/>
    <w:rsid w:val="00C00333"/>
    <w:rsid w:val="00C17D93"/>
    <w:rsid w:val="00C256EA"/>
    <w:rsid w:val="00C366C1"/>
    <w:rsid w:val="00C4029B"/>
    <w:rsid w:val="00C5033A"/>
    <w:rsid w:val="00C56BE0"/>
    <w:rsid w:val="00C70CE5"/>
    <w:rsid w:val="00C800F7"/>
    <w:rsid w:val="00C85BF3"/>
    <w:rsid w:val="00C86F91"/>
    <w:rsid w:val="00C9074F"/>
    <w:rsid w:val="00C909A2"/>
    <w:rsid w:val="00CA2CB9"/>
    <w:rsid w:val="00CB772E"/>
    <w:rsid w:val="00CB7A07"/>
    <w:rsid w:val="00CC204D"/>
    <w:rsid w:val="00CD153C"/>
    <w:rsid w:val="00CD3E25"/>
    <w:rsid w:val="00CD63B5"/>
    <w:rsid w:val="00CE1B35"/>
    <w:rsid w:val="00CE2B48"/>
    <w:rsid w:val="00CE400B"/>
    <w:rsid w:val="00CF0180"/>
    <w:rsid w:val="00CF3BCE"/>
    <w:rsid w:val="00D06F1E"/>
    <w:rsid w:val="00D13E16"/>
    <w:rsid w:val="00D165D4"/>
    <w:rsid w:val="00D365DE"/>
    <w:rsid w:val="00D43DC0"/>
    <w:rsid w:val="00D44739"/>
    <w:rsid w:val="00D739DE"/>
    <w:rsid w:val="00D823C4"/>
    <w:rsid w:val="00D872BB"/>
    <w:rsid w:val="00D958AA"/>
    <w:rsid w:val="00DA1441"/>
    <w:rsid w:val="00DB29C4"/>
    <w:rsid w:val="00DF2B5E"/>
    <w:rsid w:val="00DF3196"/>
    <w:rsid w:val="00E32838"/>
    <w:rsid w:val="00E340A1"/>
    <w:rsid w:val="00E41E21"/>
    <w:rsid w:val="00E577D3"/>
    <w:rsid w:val="00E62D66"/>
    <w:rsid w:val="00E77883"/>
    <w:rsid w:val="00E828FD"/>
    <w:rsid w:val="00E91567"/>
    <w:rsid w:val="00E94565"/>
    <w:rsid w:val="00EA4E10"/>
    <w:rsid w:val="00EC4DE5"/>
    <w:rsid w:val="00ED0BC3"/>
    <w:rsid w:val="00ED1516"/>
    <w:rsid w:val="00ED37C3"/>
    <w:rsid w:val="00EE33A5"/>
    <w:rsid w:val="00EF407A"/>
    <w:rsid w:val="00F02643"/>
    <w:rsid w:val="00F13E2D"/>
    <w:rsid w:val="00F27788"/>
    <w:rsid w:val="00F360B0"/>
    <w:rsid w:val="00F368B7"/>
    <w:rsid w:val="00F40444"/>
    <w:rsid w:val="00F743A5"/>
    <w:rsid w:val="00FB3A82"/>
    <w:rsid w:val="00FC4D14"/>
    <w:rsid w:val="00FC77FF"/>
    <w:rsid w:val="00FE14F8"/>
    <w:rsid w:val="00FE4C1F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9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C3097"/>
    <w:rPr>
      <w:rFonts w:cs="Calibri"/>
      <w:kern w:val="2"/>
      <w:sz w:val="18"/>
      <w:szCs w:val="18"/>
    </w:rPr>
  </w:style>
  <w:style w:type="character" w:styleId="a4">
    <w:name w:val="Strong"/>
    <w:qFormat/>
    <w:rsid w:val="008C3097"/>
    <w:rPr>
      <w:rFonts w:cs="Times New Roman"/>
      <w:b/>
      <w:bCs/>
    </w:rPr>
  </w:style>
  <w:style w:type="character" w:customStyle="1" w:styleId="Char0">
    <w:name w:val="页眉 Char"/>
    <w:link w:val="a5"/>
    <w:uiPriority w:val="99"/>
    <w:rsid w:val="008C3097"/>
    <w:rPr>
      <w:rFonts w:cs="Calibri"/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8C309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8C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a6">
    <w:name w:val="标准书脚_奇数页"/>
    <w:rsid w:val="008C3097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7">
    <w:name w:val="标准书眉_奇数页"/>
    <w:next w:val="a"/>
    <w:rsid w:val="008C3097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8">
    <w:name w:val="二级条标题"/>
    <w:rsid w:val="008C3097"/>
    <w:pPr>
      <w:spacing w:before="50" w:after="50"/>
      <w:outlineLvl w:val="3"/>
    </w:pPr>
  </w:style>
  <w:style w:type="paragraph" w:customStyle="1" w:styleId="a9">
    <w:name w:val="一级条标题"/>
    <w:next w:val="aa"/>
    <w:rsid w:val="008C3097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a">
    <w:name w:val="段"/>
    <w:rsid w:val="008C309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styleId="ab">
    <w:name w:val="Hyperlink"/>
    <w:basedOn w:val="a0"/>
    <w:uiPriority w:val="99"/>
    <w:unhideWhenUsed/>
    <w:rsid w:val="007D3754"/>
    <w:rPr>
      <w:color w:val="0000FF"/>
      <w:u w:val="single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0"/>
    <w:rsid w:val="00B770A4"/>
    <w:rPr>
      <w:rFonts w:ascii="PMingLiU" w:eastAsia="PMingLiU" w:hAnsi="PMingLiU" w:cs="PMingLiU"/>
      <w:spacing w:val="30"/>
      <w:shd w:val="clear" w:color="auto" w:fill="FFFFFF"/>
      <w:lang w:eastAsia="en-US" w:bidi="en-US"/>
    </w:rPr>
  </w:style>
  <w:style w:type="character" w:customStyle="1" w:styleId="MSGENFONTSTYLENAMETEMPLATEROLEMSGENFONTSTYLENAMEBYROLERUNNINGTITLEMSGENFONTSTYLEMODIFERSIZE75">
    <w:name w:val="MSG_EN_FONT_STYLE_NAME_TEMPLATE_ROLE MSG_EN_FONT_STYLE_NAME_BY_ROLE_RUNNING_TITLE + MSG_EN_FONT_STYLE_MODIFER_SIZE 7.5"/>
    <w:aliases w:val="MSG_EN_FONT_STYLE_MODIFER_SPACING 0,MSG_EN_FONT_STYLE_MODIFER_SPACING 1,MSG_EN_FONT_STYLE_MODIFER_SIZE 10.5"/>
    <w:rsid w:val="00B770A4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rsid w:val="00B770A4"/>
    <w:rPr>
      <w:rFonts w:ascii="PMingLiU" w:eastAsia="PMingLiU" w:hAnsi="PMingLiU" w:cs="PMingLiU"/>
      <w:sz w:val="21"/>
      <w:szCs w:val="21"/>
      <w:shd w:val="clear" w:color="auto" w:fill="FFFFFF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B770A4"/>
    <w:pPr>
      <w:shd w:val="clear" w:color="auto" w:fill="FFFFFF"/>
      <w:spacing w:line="200" w:lineRule="exact"/>
      <w:jc w:val="left"/>
    </w:pPr>
    <w:rPr>
      <w:rFonts w:ascii="PMingLiU" w:eastAsia="PMingLiU" w:hAnsi="PMingLiU" w:cs="PMingLiU"/>
      <w:spacing w:val="30"/>
      <w:kern w:val="0"/>
      <w:sz w:val="20"/>
      <w:szCs w:val="20"/>
      <w:lang w:eastAsia="en-US" w:bidi="en-US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B770A4"/>
    <w:pPr>
      <w:shd w:val="clear" w:color="auto" w:fill="FFFFFF"/>
      <w:spacing w:after="340" w:line="210" w:lineRule="exact"/>
      <w:jc w:val="left"/>
    </w:pPr>
    <w:rPr>
      <w:rFonts w:ascii="PMingLiU" w:eastAsia="PMingLiU" w:hAnsi="PMingLiU" w:cs="Times New Roman"/>
      <w:kern w:val="0"/>
    </w:rPr>
  </w:style>
  <w:style w:type="paragraph" w:styleId="ac">
    <w:name w:val="Date"/>
    <w:basedOn w:val="a"/>
    <w:next w:val="a"/>
    <w:link w:val="Char1"/>
    <w:uiPriority w:val="99"/>
    <w:semiHidden/>
    <w:unhideWhenUsed/>
    <w:rsid w:val="00237133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237133"/>
    <w:rPr>
      <w:rFonts w:cs="Calibri"/>
      <w:kern w:val="2"/>
      <w:sz w:val="21"/>
      <w:szCs w:val="21"/>
    </w:rPr>
  </w:style>
  <w:style w:type="table" w:styleId="ad">
    <w:name w:val="Table Grid"/>
    <w:basedOn w:val="a1"/>
    <w:uiPriority w:val="59"/>
    <w:unhideWhenUsed/>
    <w:rsid w:val="005B63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1047</Words>
  <Characters>5970</Characters>
  <Application>Microsoft Office Word</Application>
  <DocSecurity>0</DocSecurity>
  <PresentationFormat/>
  <Lines>49</Lines>
  <Paragraphs>14</Paragraphs>
  <Slides>0</Slides>
  <Notes>0</Notes>
  <HiddenSlides>0</HiddenSlides>
  <MMClips>0</MMClips>
  <ScaleCrop>false</ScaleCrop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阻燃聚氯乙烯地板行业标准编制说明</dc:title>
  <dc:creator>User</dc:creator>
  <cp:lastModifiedBy>Windows 用户</cp:lastModifiedBy>
  <cp:revision>4</cp:revision>
  <dcterms:created xsi:type="dcterms:W3CDTF">2016-05-11T06:46:00Z</dcterms:created>
  <dcterms:modified xsi:type="dcterms:W3CDTF">2016-05-11T07:24:00Z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