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01" w:rsidRDefault="00131B01" w:rsidP="00131B01">
      <w:pPr>
        <w:pStyle w:val="afffffe"/>
        <w:framePr w:wrap="around"/>
        <w:rPr>
          <w:noProof/>
        </w:rPr>
      </w:pPr>
      <w:r w:rsidRPr="00131B01">
        <w:rPr>
          <w:rFonts w:ascii="Times New Roman"/>
          <w:noProof/>
        </w:rPr>
        <w:t>ICS</w:t>
      </w:r>
      <w:r>
        <w:rPr>
          <w:rFonts w:hAnsi="黑体"/>
          <w:noProof/>
        </w:rPr>
        <w:t> </w:t>
      </w:r>
      <w:r w:rsidR="00082C55">
        <w:rPr>
          <w:noProof/>
        </w:rPr>
        <w:fldChar w:fldCharType="begin">
          <w:ffData>
            <w:name w:val="ICS"/>
            <w:enabled/>
            <w:calcOnExit w:val="0"/>
            <w:helpText w:type="autoText" w:val="请输入正确的ICS号："/>
            <w:textInput>
              <w:default w:val="点击此处添加ICS号"/>
            </w:textInput>
          </w:ffData>
        </w:fldChar>
      </w:r>
      <w:bookmarkStart w:id="0" w:name="ICS"/>
      <w:r>
        <w:rPr>
          <w:noProof/>
        </w:rPr>
        <w:instrText xml:space="preserve"> FORMTEXT </w:instrText>
      </w:r>
      <w:r w:rsidR="00082C55">
        <w:rPr>
          <w:noProof/>
        </w:rPr>
      </w:r>
      <w:r w:rsidR="00082C55">
        <w:rPr>
          <w:noProof/>
        </w:rPr>
        <w:fldChar w:fldCharType="separate"/>
      </w:r>
      <w:r w:rsidRPr="00131B01">
        <w:rPr>
          <w:noProof/>
        </w:rPr>
        <w:t>59.080.40</w:t>
      </w:r>
      <w:r w:rsidR="00082C55">
        <w:rPr>
          <w:noProof/>
        </w:rPr>
        <w:fldChar w:fldCharType="end"/>
      </w:r>
      <w:bookmarkEnd w:id="0"/>
    </w:p>
    <w:p w:rsidR="00131B01" w:rsidRDefault="0032576F" w:rsidP="00131B01">
      <w:pPr>
        <w:pStyle w:val="afffffe"/>
        <w:framePr w:wrap="around"/>
      </w:pPr>
      <w:r>
        <w:rPr>
          <w:rFonts w:hint="eastAsia"/>
        </w:rPr>
        <w:t xml:space="preserve">CCS </w:t>
      </w:r>
      <w:r w:rsidR="00082C55">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131B01">
        <w:instrText xml:space="preserve"> FORMTEXT </w:instrText>
      </w:r>
      <w:r w:rsidR="00082C55">
        <w:fldChar w:fldCharType="separate"/>
      </w:r>
      <w:r w:rsidR="00131B01" w:rsidRPr="00131B01">
        <w:t>G 42</w:t>
      </w:r>
      <w:r w:rsidR="00082C55">
        <w:fldChar w:fldCharType="end"/>
      </w:r>
      <w:bookmarkEnd w:id="1"/>
    </w:p>
    <w:p w:rsidR="00131B01" w:rsidRDefault="00131B01" w:rsidP="00131B01">
      <w:pPr>
        <w:pStyle w:val="affe"/>
        <w:framePr w:wrap="around"/>
      </w:pPr>
      <w:r>
        <w:rPr>
          <w:noProof/>
        </w:rPr>
        <w:drawing>
          <wp:inline distT="0" distB="0" distL="0" distR="0">
            <wp:extent cx="1439999" cy="719999"/>
            <wp:effectExtent l="19050" t="0" r="7801"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39999" cy="719999"/>
                    </a:xfrm>
                    <a:prstGeom prst="rect">
                      <a:avLst/>
                    </a:prstGeom>
                  </pic:spPr>
                </pic:pic>
              </a:graphicData>
            </a:graphic>
          </wp:inline>
        </w:drawing>
      </w:r>
    </w:p>
    <w:p w:rsidR="00131B01" w:rsidRDefault="00131B01" w:rsidP="00131B01">
      <w:pPr>
        <w:pStyle w:val="afff"/>
        <w:framePr w:wrap="around"/>
      </w:pPr>
      <w:r>
        <w:rPr>
          <w:rFonts w:hint="eastAsia"/>
        </w:rPr>
        <w:t>中华人民共和国国家标准</w:t>
      </w:r>
    </w:p>
    <w:p w:rsidR="00131B01" w:rsidRDefault="00131B01" w:rsidP="002D34B4">
      <w:pPr>
        <w:pStyle w:val="2"/>
        <w:framePr w:wrap="around"/>
        <w:wordWrap w:val="0"/>
        <w:rPr>
          <w:rFonts w:hAnsi="黑体"/>
        </w:rPr>
      </w:pPr>
      <w:r w:rsidRPr="00131B01">
        <w:rPr>
          <w:rFonts w:ascii="Times New Roman"/>
        </w:rPr>
        <w:t>GB</w:t>
      </w:r>
      <w:r w:rsidR="00082C55" w:rsidRPr="00131B01">
        <w:fldChar w:fldCharType="begin">
          <w:ffData>
            <w:name w:val="StdNo1"/>
            <w:enabled/>
            <w:calcOnExit w:val="0"/>
            <w:textInput>
              <w:default w:val="/T ×××××"/>
            </w:textInput>
          </w:ffData>
        </w:fldChar>
      </w:r>
      <w:bookmarkStart w:id="2" w:name="StdNo1"/>
      <w:r w:rsidRPr="00131B01">
        <w:instrText xml:space="preserve"> FORMTEXT </w:instrText>
      </w:r>
      <w:r w:rsidR="00082C55" w:rsidRPr="00131B01">
        <w:fldChar w:fldCharType="separate"/>
      </w:r>
      <w:r w:rsidRPr="00131B01">
        <w:rPr>
          <w:rFonts w:ascii="Times New Roman"/>
        </w:rPr>
        <w:t>/T</w:t>
      </w:r>
      <w:r>
        <w:t xml:space="preserve"> 18426</w:t>
      </w:r>
      <w:r w:rsidR="00082C55" w:rsidRPr="00131B01">
        <w:fldChar w:fldCharType="end"/>
      </w:r>
      <w:bookmarkEnd w:id="2"/>
      <w:r>
        <w:rPr>
          <w:rFonts w:hAnsi="黑体"/>
        </w:rPr>
        <w:t>—</w:t>
      </w:r>
      <w:r w:rsidR="002D34B4">
        <w:rPr>
          <w:rFonts w:hAnsi="黑体" w:hint="eastAsia"/>
        </w:rPr>
        <w:t>XXXX/ISO 4675:2017</w:t>
      </w:r>
    </w:p>
    <w:tbl>
      <w:tblPr>
        <w:tblStyle w:val="afffffa"/>
        <w:tblW w:w="0" w:type="auto"/>
        <w:tblLook w:val="04A0"/>
      </w:tblPr>
      <w:tblGrid>
        <w:gridCol w:w="9356"/>
      </w:tblGrid>
      <w:tr w:rsidR="00131B01" w:rsidTr="00131B01">
        <w:tc>
          <w:tcPr>
            <w:tcW w:w="9356" w:type="dxa"/>
            <w:tcBorders>
              <w:top w:val="nil"/>
              <w:left w:val="nil"/>
              <w:bottom w:val="nil"/>
              <w:right w:val="nil"/>
            </w:tcBorders>
            <w:shd w:val="clear" w:color="auto" w:fill="auto"/>
          </w:tcPr>
          <w:p w:rsidR="00131B01" w:rsidRDefault="00082C55" w:rsidP="00131B01">
            <w:pPr>
              <w:pStyle w:val="afff9"/>
              <w:framePr w:wrap="around"/>
            </w:pPr>
            <w:r>
              <w:rPr>
                <w:noProof/>
              </w:rPr>
              <w:pict>
                <v:rect id="DT" o:spid="_x0000_s1028" style="position:absolute;left:0;text-align:left;margin-left:372.8pt;margin-top:2.7pt;width:90pt;height:18pt;z-index:-251656192" stroked="f"/>
              </w:pict>
            </w:r>
            <w:r>
              <w:fldChar w:fldCharType="begin">
                <w:ffData>
                  <w:name w:val="DT"/>
                  <w:enabled/>
                  <w:calcOnExit w:val="0"/>
                  <w:entryMacro w:val="ShowHelp4"/>
                  <w:textInput/>
                </w:ffData>
              </w:fldChar>
            </w:r>
            <w:bookmarkStart w:id="3" w:name="DT"/>
            <w:r w:rsidR="00131B01">
              <w:instrText xml:space="preserve"> FORMTEXT </w:instrText>
            </w:r>
            <w:r>
              <w:fldChar w:fldCharType="separate"/>
            </w:r>
            <w:r w:rsidR="00131B01">
              <w:rPr>
                <w:rFonts w:hint="eastAsia"/>
              </w:rPr>
              <w:t>代替</w:t>
            </w:r>
            <w:r w:rsidR="00131B01">
              <w:t> </w:t>
            </w:r>
            <w:r w:rsidR="00131B01">
              <w:t xml:space="preserve">GB/T </w:t>
            </w:r>
            <w:r w:rsidR="00131B01" w:rsidRPr="00131B01">
              <w:rPr>
                <w:rFonts w:hint="eastAsia"/>
              </w:rPr>
              <w:t xml:space="preserve"> 18426-2001</w:t>
            </w:r>
            <w:r>
              <w:fldChar w:fldCharType="end"/>
            </w:r>
            <w:bookmarkEnd w:id="3"/>
          </w:p>
        </w:tc>
      </w:tr>
    </w:tbl>
    <w:p w:rsidR="00131B01" w:rsidRDefault="00131B01" w:rsidP="00131B01">
      <w:pPr>
        <w:pStyle w:val="2"/>
        <w:framePr w:wrap="around"/>
        <w:rPr>
          <w:rFonts w:hAnsi="黑体"/>
        </w:rPr>
      </w:pPr>
    </w:p>
    <w:p w:rsidR="00131B01" w:rsidRDefault="00131B01" w:rsidP="00131B01">
      <w:pPr>
        <w:pStyle w:val="2"/>
        <w:framePr w:wrap="around"/>
        <w:rPr>
          <w:rFonts w:hAnsi="黑体"/>
        </w:rPr>
      </w:pPr>
    </w:p>
    <w:p w:rsidR="00131B01" w:rsidRDefault="00082C55" w:rsidP="00131B01">
      <w:pPr>
        <w:pStyle w:val="afffa"/>
        <w:framePr w:wrap="around"/>
      </w:pPr>
      <w:r>
        <w:fldChar w:fldCharType="begin">
          <w:ffData>
            <w:name w:val="StdName"/>
            <w:enabled/>
            <w:calcOnExit w:val="0"/>
            <w:textInput/>
          </w:ffData>
        </w:fldChar>
      </w:r>
      <w:bookmarkStart w:id="4" w:name="StdName"/>
      <w:r w:rsidR="00131B01">
        <w:instrText xml:space="preserve"> FORMTEXT </w:instrText>
      </w:r>
      <w:r>
        <w:fldChar w:fldCharType="separate"/>
      </w:r>
      <w:r w:rsidR="00131B01">
        <w:rPr>
          <w:rFonts w:hint="eastAsia"/>
        </w:rPr>
        <w:t>橡胶或塑料涂覆织物</w:t>
      </w:r>
      <w:r w:rsidR="002D34B4">
        <w:rPr>
          <w:rFonts w:hint="eastAsia"/>
        </w:rPr>
        <w:t xml:space="preserve"> </w:t>
      </w:r>
      <w:r w:rsidR="00131B01">
        <w:rPr>
          <w:rFonts w:hint="eastAsia"/>
        </w:rPr>
        <w:t>低温弯曲试验</w:t>
      </w:r>
      <w:r>
        <w:fldChar w:fldCharType="end"/>
      </w:r>
      <w:bookmarkEnd w:id="4"/>
    </w:p>
    <w:p w:rsidR="00131B01" w:rsidRDefault="00082C55" w:rsidP="00131B01">
      <w:pPr>
        <w:pStyle w:val="afffb"/>
        <w:framePr w:wrap="around"/>
      </w:pPr>
      <w:r>
        <w:fldChar w:fldCharType="begin">
          <w:ffData>
            <w:name w:val="StdEnglishName"/>
            <w:enabled/>
            <w:calcOnExit w:val="0"/>
            <w:textInput>
              <w:default w:val="点击此处添加标准英文译名"/>
            </w:textInput>
          </w:ffData>
        </w:fldChar>
      </w:r>
      <w:bookmarkStart w:id="5" w:name="StdEnglishName"/>
      <w:r w:rsidR="00131B01">
        <w:instrText xml:space="preserve"> FORMTEXT </w:instrText>
      </w:r>
      <w:r>
        <w:fldChar w:fldCharType="separate"/>
      </w:r>
      <w:r w:rsidR="00131B01" w:rsidRPr="00131B01">
        <w:t>Rubber</w:t>
      </w:r>
      <w:r w:rsidR="002D34B4">
        <w:rPr>
          <w:rFonts w:hint="eastAsia"/>
        </w:rPr>
        <w:t>-</w:t>
      </w:r>
      <w:r w:rsidR="00131B01" w:rsidRPr="00131B01">
        <w:t xml:space="preserve"> or plastics-coated fabrics</w:t>
      </w:r>
      <w:r w:rsidR="002D34B4">
        <w:rPr>
          <w:rFonts w:hint="eastAsia"/>
        </w:rPr>
        <w:t xml:space="preserve"> </w:t>
      </w:r>
      <w:r w:rsidR="002D34B4">
        <w:t>—</w:t>
      </w:r>
      <w:r w:rsidR="00131B01" w:rsidRPr="00131B01">
        <w:t xml:space="preserve"> Low-temperature bend test</w:t>
      </w:r>
      <w:r>
        <w:fldChar w:fldCharType="end"/>
      </w:r>
      <w:bookmarkEnd w:id="5"/>
    </w:p>
    <w:p w:rsidR="00131B01" w:rsidRPr="00131B01" w:rsidRDefault="002D34B4" w:rsidP="00131B01">
      <w:pPr>
        <w:pStyle w:val="afffc"/>
        <w:framePr w:wrap="around"/>
      </w:pPr>
      <w:r>
        <w:rPr>
          <w:rFonts w:hint="eastAsia"/>
        </w:rPr>
        <w:t>(</w:t>
      </w:r>
      <w:r w:rsidR="00082C55">
        <w:fldChar w:fldCharType="begin">
          <w:ffData>
            <w:name w:val="YZBS"/>
            <w:enabled/>
            <w:calcOnExit w:val="0"/>
            <w:textInput>
              <w:default w:val="点击此处添加与国际标准一致性程度的标识"/>
            </w:textInput>
          </w:ffData>
        </w:fldChar>
      </w:r>
      <w:bookmarkStart w:id="6" w:name="YZBS"/>
      <w:r w:rsidR="00131B01">
        <w:instrText xml:space="preserve"> FORMTEXT </w:instrText>
      </w:r>
      <w:r w:rsidR="00082C55">
        <w:fldChar w:fldCharType="separate"/>
      </w:r>
      <w:r w:rsidR="00131B01" w:rsidRPr="00131B01">
        <w:rPr>
          <w:rFonts w:hint="eastAsia"/>
        </w:rPr>
        <w:t>ISO 4675：2017，IDT</w:t>
      </w:r>
      <w:r w:rsidR="00082C55">
        <w:fldChar w:fldCharType="end"/>
      </w:r>
      <w:bookmarkEnd w:id="6"/>
      <w:r>
        <w:rPr>
          <w:rFonts w:hint="eastAsia"/>
        </w:rPr>
        <w:t>)</w:t>
      </w:r>
    </w:p>
    <w:tbl>
      <w:tblPr>
        <w:tblStyle w:val="afffffa"/>
        <w:tblW w:w="0" w:type="auto"/>
        <w:tblLook w:val="04A0"/>
      </w:tblPr>
      <w:tblGrid>
        <w:gridCol w:w="9855"/>
      </w:tblGrid>
      <w:tr w:rsidR="00131B01" w:rsidTr="00131B01">
        <w:tc>
          <w:tcPr>
            <w:tcW w:w="9855" w:type="dxa"/>
            <w:tcBorders>
              <w:top w:val="nil"/>
              <w:left w:val="nil"/>
              <w:bottom w:val="nil"/>
              <w:right w:val="nil"/>
            </w:tcBorders>
            <w:shd w:val="clear" w:color="auto" w:fill="auto"/>
          </w:tcPr>
          <w:p w:rsidR="00131B01" w:rsidRDefault="00082C55" w:rsidP="00131B01">
            <w:pPr>
              <w:pStyle w:val="afffd"/>
              <w:framePr w:wrap="around"/>
            </w:pPr>
            <w:r>
              <w:rPr>
                <w:noProof/>
              </w:rPr>
              <w:pict>
                <v:rect id="RQ" o:spid="_x0000_s1030" style="position:absolute;left:0;text-align:left;margin-left:173.3pt;margin-top:45.15pt;width:150pt;height:20pt;z-index:-251654144" stroked="f">
                  <w10:anchorlock/>
                </v:rect>
              </w:pict>
            </w:r>
            <w:r>
              <w:rPr>
                <w:noProof/>
              </w:rPr>
              <w:pict>
                <v:rect id="LB" o:spid="_x0000_s1029" style="position:absolute;left:0;text-align:left;margin-left:193.3pt;margin-top:20.15pt;width:100pt;height:24pt;z-index:-251655168"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7" w:name="LB"/>
            <w:r w:rsidR="00131B01">
              <w:instrText xml:space="preserve"> FORMDROPDOWN </w:instrText>
            </w:r>
            <w:r>
              <w:fldChar w:fldCharType="separate"/>
            </w:r>
            <w:r>
              <w:fldChar w:fldCharType="end"/>
            </w:r>
            <w:bookmarkEnd w:id="7"/>
          </w:p>
        </w:tc>
      </w:tr>
      <w:tr w:rsidR="00131B01" w:rsidTr="00131B01">
        <w:tc>
          <w:tcPr>
            <w:tcW w:w="9855" w:type="dxa"/>
            <w:tcBorders>
              <w:top w:val="nil"/>
              <w:left w:val="nil"/>
              <w:bottom w:val="nil"/>
              <w:right w:val="nil"/>
            </w:tcBorders>
            <w:shd w:val="clear" w:color="auto" w:fill="auto"/>
          </w:tcPr>
          <w:p w:rsidR="00131B01" w:rsidRDefault="00082C55" w:rsidP="00131B01">
            <w:pPr>
              <w:pStyle w:val="afffe"/>
              <w:framePr w:wrap="around"/>
            </w:pPr>
            <w:r>
              <w:fldChar w:fldCharType="begin"/>
            </w:r>
            <w:bookmarkStart w:id="8" w:name="WCRQ"/>
            <w:r w:rsidR="00131B01">
              <w:instrText xml:space="preserve"> FORMTEXT </w:instrText>
            </w:r>
            <w:r>
              <w:fldChar w:fldCharType="separate"/>
            </w:r>
            <w:r w:rsidR="00131B01">
              <w:rPr>
                <w:noProof/>
              </w:rPr>
              <w:t> </w:t>
            </w:r>
            <w:r w:rsidR="00131B01">
              <w:rPr>
                <w:noProof/>
              </w:rPr>
              <w:t> </w:t>
            </w:r>
            <w:r w:rsidR="00131B01">
              <w:rPr>
                <w:noProof/>
              </w:rPr>
              <w:t> </w:t>
            </w:r>
            <w:r w:rsidR="00131B01">
              <w:rPr>
                <w:noProof/>
              </w:rPr>
              <w:t> </w:t>
            </w:r>
            <w:r w:rsidR="00131B01">
              <w:rPr>
                <w:noProof/>
              </w:rPr>
              <w:t> </w:t>
            </w:r>
            <w:r>
              <w:fldChar w:fldCharType="end"/>
            </w:r>
            <w:bookmarkEnd w:id="8"/>
          </w:p>
        </w:tc>
      </w:tr>
    </w:tbl>
    <w:p w:rsidR="00131B01" w:rsidRDefault="00082C55" w:rsidP="00131B01">
      <w:pPr>
        <w:pStyle w:val="affffff5"/>
        <w:framePr w:wrap="around"/>
      </w:pPr>
      <w:r w:rsidRPr="00131B01">
        <w:rPr>
          <w:rFonts w:ascii="黑体"/>
        </w:rPr>
        <w:fldChar w:fldCharType="begin">
          <w:ffData>
            <w:name w:val="FY"/>
            <w:enabled/>
            <w:calcOnExit w:val="0"/>
            <w:entryMacro w:val="ShowHelp8"/>
            <w:textInput>
              <w:default w:val="××××"/>
              <w:maxLength w:val="4"/>
            </w:textInput>
          </w:ffData>
        </w:fldChar>
      </w:r>
      <w:bookmarkStart w:id="9" w:name="FY"/>
      <w:r w:rsidR="00131B01" w:rsidRPr="00131B01">
        <w:rPr>
          <w:rFonts w:ascii="黑体"/>
        </w:rPr>
        <w:instrText xml:space="preserve"> FORMTEXT </w:instrText>
      </w:r>
      <w:r w:rsidRPr="00131B01">
        <w:rPr>
          <w:rFonts w:ascii="黑体"/>
        </w:rPr>
      </w:r>
      <w:r w:rsidRPr="00131B01">
        <w:rPr>
          <w:rFonts w:ascii="黑体"/>
        </w:rPr>
        <w:fldChar w:fldCharType="separate"/>
      </w:r>
      <w:r w:rsidR="00131B01" w:rsidRPr="00131B01">
        <w:rPr>
          <w:rFonts w:ascii="黑体"/>
          <w:noProof/>
        </w:rPr>
        <w:t>××××</w:t>
      </w:r>
      <w:r w:rsidRPr="00131B01">
        <w:rPr>
          <w:rFonts w:ascii="黑体"/>
        </w:rPr>
        <w:fldChar w:fldCharType="end"/>
      </w:r>
      <w:bookmarkEnd w:id="9"/>
      <w:r w:rsidR="00131B01">
        <w:t xml:space="preserve"> </w:t>
      </w:r>
      <w:r w:rsidR="00131B01" w:rsidRPr="00131B01">
        <w:rPr>
          <w:rFonts w:ascii="黑体"/>
        </w:rPr>
        <w:t>-</w:t>
      </w:r>
      <w:r w:rsidR="00131B01">
        <w:t xml:space="preserve"> </w:t>
      </w:r>
      <w:r w:rsidRPr="00131B01">
        <w:rPr>
          <w:rFonts w:ascii="黑体"/>
        </w:rPr>
        <w:fldChar w:fldCharType="begin">
          <w:ffData>
            <w:name w:val="FM"/>
            <w:enabled/>
            <w:calcOnExit w:val="0"/>
            <w:entryMacro w:val="ShowHelp8"/>
            <w:textInput>
              <w:default w:val="××"/>
              <w:maxLength w:val="2"/>
            </w:textInput>
          </w:ffData>
        </w:fldChar>
      </w:r>
      <w:bookmarkStart w:id="10" w:name="FM"/>
      <w:r w:rsidR="00131B01" w:rsidRPr="00131B01">
        <w:rPr>
          <w:rFonts w:ascii="黑体"/>
        </w:rPr>
        <w:instrText xml:space="preserve"> FORMTEXT </w:instrText>
      </w:r>
      <w:r w:rsidRPr="00131B01">
        <w:rPr>
          <w:rFonts w:ascii="黑体"/>
        </w:rPr>
      </w:r>
      <w:r w:rsidRPr="00131B01">
        <w:rPr>
          <w:rFonts w:ascii="黑体"/>
        </w:rPr>
        <w:fldChar w:fldCharType="separate"/>
      </w:r>
      <w:r w:rsidR="00131B01" w:rsidRPr="00131B01">
        <w:rPr>
          <w:rFonts w:ascii="黑体"/>
          <w:noProof/>
        </w:rPr>
        <w:t>××</w:t>
      </w:r>
      <w:r w:rsidRPr="00131B01">
        <w:rPr>
          <w:rFonts w:ascii="黑体"/>
        </w:rPr>
        <w:fldChar w:fldCharType="end"/>
      </w:r>
      <w:bookmarkEnd w:id="10"/>
      <w:r w:rsidR="00131B01">
        <w:t xml:space="preserve"> </w:t>
      </w:r>
      <w:r w:rsidR="00131B01" w:rsidRPr="00131B01">
        <w:rPr>
          <w:rFonts w:ascii="黑体"/>
        </w:rPr>
        <w:t>-</w:t>
      </w:r>
      <w:r w:rsidR="00131B01">
        <w:t xml:space="preserve"> </w:t>
      </w:r>
      <w:r w:rsidRPr="00131B01">
        <w:rPr>
          <w:rFonts w:ascii="黑体"/>
        </w:rPr>
        <w:fldChar w:fldCharType="begin">
          <w:ffData>
            <w:name w:val="FD"/>
            <w:enabled/>
            <w:calcOnExit w:val="0"/>
            <w:entryMacro w:val="ShowHelp8"/>
            <w:textInput>
              <w:default w:val="××"/>
              <w:maxLength w:val="2"/>
            </w:textInput>
          </w:ffData>
        </w:fldChar>
      </w:r>
      <w:bookmarkStart w:id="11" w:name="FD"/>
      <w:r w:rsidR="00131B01" w:rsidRPr="00131B01">
        <w:rPr>
          <w:rFonts w:ascii="黑体"/>
        </w:rPr>
        <w:instrText xml:space="preserve"> FORMTEXT </w:instrText>
      </w:r>
      <w:r w:rsidRPr="00131B01">
        <w:rPr>
          <w:rFonts w:ascii="黑体"/>
        </w:rPr>
      </w:r>
      <w:r w:rsidRPr="00131B01">
        <w:rPr>
          <w:rFonts w:ascii="黑体"/>
        </w:rPr>
        <w:fldChar w:fldCharType="separate"/>
      </w:r>
      <w:r w:rsidR="00131B01" w:rsidRPr="00131B01">
        <w:rPr>
          <w:rFonts w:ascii="黑体"/>
          <w:noProof/>
        </w:rPr>
        <w:t>××</w:t>
      </w:r>
      <w:r w:rsidRPr="00131B01">
        <w:rPr>
          <w:rFonts w:ascii="黑体"/>
        </w:rPr>
        <w:fldChar w:fldCharType="end"/>
      </w:r>
      <w:bookmarkEnd w:id="11"/>
      <w:r w:rsidR="00131B01">
        <w:rPr>
          <w:rFonts w:hint="eastAsia"/>
        </w:rPr>
        <w:t>发布</w:t>
      </w:r>
      <w:r>
        <w:pict>
          <v:line id="_x0000_s1026" style="position:absolute;z-index:251658240;mso-position-horizontal-relative:text;mso-position-vertical-relative:page" from="-.05pt,728.5pt" to="481.85pt,728.5pt">
            <w10:wrap anchory="page"/>
            <w10:anchorlock/>
          </v:line>
        </w:pict>
      </w:r>
    </w:p>
    <w:p w:rsidR="00131B01" w:rsidRDefault="00082C55" w:rsidP="00131B01">
      <w:pPr>
        <w:pStyle w:val="affffff6"/>
        <w:framePr w:wrap="around"/>
      </w:pPr>
      <w:r w:rsidRPr="00131B01">
        <w:rPr>
          <w:rFonts w:ascii="黑体"/>
        </w:rPr>
        <w:fldChar w:fldCharType="begin"/>
      </w:r>
      <w:bookmarkStart w:id="12" w:name="SY"/>
      <w:r w:rsidR="00131B01" w:rsidRPr="00131B01">
        <w:rPr>
          <w:rFonts w:ascii="黑体"/>
        </w:rPr>
        <w:instrText xml:space="preserve"> FORMTEXT </w:instrText>
      </w:r>
      <w:r w:rsidRPr="00131B01">
        <w:rPr>
          <w:rFonts w:ascii="黑体"/>
        </w:rPr>
        <w:fldChar w:fldCharType="separate"/>
      </w:r>
      <w:r w:rsidR="00131B01" w:rsidRPr="00131B01">
        <w:rPr>
          <w:rFonts w:ascii="黑体"/>
          <w:noProof/>
        </w:rPr>
        <w:t>××××</w:t>
      </w:r>
      <w:r w:rsidRPr="00131B01">
        <w:rPr>
          <w:rFonts w:ascii="黑体"/>
        </w:rPr>
        <w:fldChar w:fldCharType="end"/>
      </w:r>
      <w:bookmarkEnd w:id="12"/>
      <w:r w:rsidR="00131B01">
        <w:t xml:space="preserve"> </w:t>
      </w:r>
      <w:r w:rsidR="00131B01" w:rsidRPr="00131B01">
        <w:rPr>
          <w:rFonts w:ascii="黑体"/>
        </w:rPr>
        <w:t>-</w:t>
      </w:r>
      <w:r w:rsidR="00131B01">
        <w:t xml:space="preserve"> </w:t>
      </w:r>
      <w:r w:rsidRPr="00131B01">
        <w:rPr>
          <w:rFonts w:ascii="黑体"/>
        </w:rPr>
        <w:fldChar w:fldCharType="begin">
          <w:ffData>
            <w:name w:val="SM"/>
            <w:enabled/>
            <w:calcOnExit w:val="0"/>
            <w:entryMacro w:val="ShowHelp9"/>
            <w:textInput>
              <w:default w:val="××"/>
              <w:maxLength w:val="2"/>
            </w:textInput>
          </w:ffData>
        </w:fldChar>
      </w:r>
      <w:bookmarkStart w:id="13" w:name="SM"/>
      <w:r w:rsidR="00131B01" w:rsidRPr="00131B01">
        <w:rPr>
          <w:rFonts w:ascii="黑体"/>
        </w:rPr>
        <w:instrText xml:space="preserve"> FORMTEXT </w:instrText>
      </w:r>
      <w:r w:rsidRPr="00131B01">
        <w:rPr>
          <w:rFonts w:ascii="黑体"/>
        </w:rPr>
      </w:r>
      <w:r w:rsidRPr="00131B01">
        <w:rPr>
          <w:rFonts w:ascii="黑体"/>
        </w:rPr>
        <w:fldChar w:fldCharType="separate"/>
      </w:r>
      <w:r w:rsidR="00131B01" w:rsidRPr="00131B01">
        <w:rPr>
          <w:rFonts w:ascii="黑体"/>
          <w:noProof/>
        </w:rPr>
        <w:t>××</w:t>
      </w:r>
      <w:r w:rsidRPr="00131B01">
        <w:rPr>
          <w:rFonts w:ascii="黑体"/>
        </w:rPr>
        <w:fldChar w:fldCharType="end"/>
      </w:r>
      <w:bookmarkEnd w:id="13"/>
      <w:r w:rsidR="00131B01">
        <w:t xml:space="preserve"> </w:t>
      </w:r>
      <w:r w:rsidR="00131B01" w:rsidRPr="00131B01">
        <w:rPr>
          <w:rFonts w:ascii="黑体"/>
        </w:rPr>
        <w:t>-</w:t>
      </w:r>
      <w:r w:rsidR="00131B01">
        <w:t xml:space="preserve"> </w:t>
      </w:r>
      <w:r w:rsidRPr="00131B01">
        <w:rPr>
          <w:rFonts w:ascii="黑体"/>
        </w:rPr>
        <w:fldChar w:fldCharType="begin"/>
      </w:r>
      <w:bookmarkStart w:id="14" w:name="SD"/>
      <w:r w:rsidR="00131B01" w:rsidRPr="00131B01">
        <w:rPr>
          <w:rFonts w:ascii="黑体"/>
        </w:rPr>
        <w:instrText xml:space="preserve"> FORMTEXT </w:instrText>
      </w:r>
      <w:r w:rsidRPr="00131B01">
        <w:rPr>
          <w:rFonts w:ascii="黑体"/>
        </w:rPr>
        <w:fldChar w:fldCharType="separate"/>
      </w:r>
      <w:r w:rsidR="00131B01" w:rsidRPr="00131B01">
        <w:rPr>
          <w:rFonts w:ascii="黑体"/>
          <w:noProof/>
        </w:rPr>
        <w:t>××</w:t>
      </w:r>
      <w:r w:rsidRPr="00131B01">
        <w:rPr>
          <w:rFonts w:ascii="黑体"/>
        </w:rPr>
        <w:fldChar w:fldCharType="end"/>
      </w:r>
      <w:bookmarkEnd w:id="14"/>
      <w:r w:rsidR="00131B01">
        <w:rPr>
          <w:rFonts w:hint="eastAsia"/>
        </w:rPr>
        <w:t>实施</w:t>
      </w:r>
    </w:p>
    <w:p w:rsidR="00131B01" w:rsidRDefault="00131B01" w:rsidP="00131B01">
      <w:pPr>
        <w:pStyle w:val="afff7"/>
        <w:framePr w:wrap="around"/>
      </w:pPr>
      <w:r>
        <w:rPr>
          <w:noProof/>
        </w:rPr>
        <w:drawing>
          <wp:inline distT="0" distB="0" distL="0" distR="0">
            <wp:extent cx="5040630" cy="719455"/>
            <wp:effectExtent l="19050" t="0" r="762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40630" cy="719455"/>
                    </a:xfrm>
                    <a:prstGeom prst="rect">
                      <a:avLst/>
                    </a:prstGeom>
                  </pic:spPr>
                </pic:pic>
              </a:graphicData>
            </a:graphic>
          </wp:inline>
        </w:drawing>
      </w:r>
    </w:p>
    <w:p w:rsidR="00131B01" w:rsidRPr="00131B01" w:rsidRDefault="00082C55" w:rsidP="00131B01">
      <w:pPr>
        <w:pStyle w:val="aff6"/>
        <w:sectPr w:rsidR="00131B01" w:rsidRPr="00131B01" w:rsidSect="00131B01">
          <w:pgSz w:w="11906" w:h="16838" w:code="9"/>
          <w:pgMar w:top="567" w:right="850" w:bottom="1134" w:left="1418" w:header="0" w:footer="0" w:gutter="0"/>
          <w:pgNumType w:start="1"/>
          <w:cols w:space="425"/>
          <w:docGrid w:type="lines" w:linePitch="312"/>
        </w:sectPr>
      </w:pPr>
      <w:r>
        <w:pict>
          <v:line id="_x0000_s1027" style="position:absolute;left:0;text-align:left;z-index:251659264" from="-.05pt,184.25pt" to="481.85pt,184.25pt"/>
        </w:pict>
      </w:r>
    </w:p>
    <w:p w:rsidR="00131B01" w:rsidRDefault="00131B01" w:rsidP="00131B01">
      <w:pPr>
        <w:pStyle w:val="afffff"/>
        <w:rPr>
          <w:noProof/>
        </w:rPr>
      </w:pPr>
      <w:r>
        <w:rPr>
          <w:rFonts w:hint="eastAsia"/>
          <w:noProof/>
        </w:rPr>
        <w:lastRenderedPageBreak/>
        <w:t>前</w:t>
      </w:r>
      <w:bookmarkStart w:id="15" w:name="BKQY"/>
      <w:r>
        <w:rPr>
          <w:rFonts w:hAnsi="黑体"/>
          <w:noProof/>
        </w:rPr>
        <w:t> </w:t>
      </w:r>
      <w:r>
        <w:rPr>
          <w:rFonts w:hAnsi="黑体"/>
          <w:noProof/>
        </w:rPr>
        <w:t> </w:t>
      </w:r>
      <w:r>
        <w:rPr>
          <w:rFonts w:hint="eastAsia"/>
          <w:noProof/>
        </w:rPr>
        <w:t>言</w:t>
      </w:r>
      <w:bookmarkEnd w:id="15"/>
    </w:p>
    <w:p w:rsidR="00131B01" w:rsidRDefault="00131B01" w:rsidP="00131B01">
      <w:pPr>
        <w:pStyle w:val="aff6"/>
      </w:pPr>
      <w:r>
        <w:rPr>
          <w:rFonts w:hint="eastAsia"/>
        </w:rPr>
        <w:t>本</w:t>
      </w:r>
      <w:r w:rsidR="00E44C37" w:rsidRPr="00E44C37">
        <w:rPr>
          <w:rFonts w:hint="eastAsia"/>
        </w:rPr>
        <w:t>文件</w:t>
      </w:r>
      <w:r>
        <w:rPr>
          <w:rFonts w:hint="eastAsia"/>
        </w:rPr>
        <w:t>按照GB/T 1.1-</w:t>
      </w:r>
      <w:r w:rsidR="00E44C37" w:rsidRPr="00E44C37">
        <w:rPr>
          <w:rFonts w:hint="eastAsia"/>
        </w:rPr>
        <w:t>2020《标准化工作导则 第1部分：标准化文件的结构和起草规则》的规定</w:t>
      </w:r>
      <w:r>
        <w:rPr>
          <w:rFonts w:hint="eastAsia"/>
        </w:rPr>
        <w:t>起草。</w:t>
      </w:r>
    </w:p>
    <w:p w:rsidR="00131B01" w:rsidRDefault="00131B01" w:rsidP="00131B01">
      <w:pPr>
        <w:pStyle w:val="aff6"/>
      </w:pPr>
      <w:r>
        <w:rPr>
          <w:rFonts w:hint="eastAsia"/>
        </w:rPr>
        <w:t>本</w:t>
      </w:r>
      <w:r w:rsidR="00E44C37" w:rsidRPr="00E44C37">
        <w:rPr>
          <w:rFonts w:hint="eastAsia"/>
        </w:rPr>
        <w:t>文件</w:t>
      </w:r>
      <w:r>
        <w:rPr>
          <w:rFonts w:hint="eastAsia"/>
        </w:rPr>
        <w:t>代替GB/T 18426-2001《橡胶或塑料涂覆织物低温弯曲试验》，与GB/T 18426-2001相比，主要技术变化如下：</w:t>
      </w:r>
    </w:p>
    <w:p w:rsidR="00131B01" w:rsidRDefault="00131B01" w:rsidP="00131B01">
      <w:pPr>
        <w:pStyle w:val="aff6"/>
      </w:pPr>
      <w:r>
        <w:rPr>
          <w:rFonts w:hint="eastAsia"/>
        </w:rPr>
        <w:t>——在范围之前添加了警告；</w:t>
      </w:r>
    </w:p>
    <w:p w:rsidR="00F25C05" w:rsidRDefault="00F25C05" w:rsidP="00F25C05">
      <w:pPr>
        <w:pStyle w:val="aff6"/>
      </w:pPr>
      <w:r>
        <w:rPr>
          <w:rFonts w:hint="eastAsia"/>
        </w:rPr>
        <w:t>——修改了引用文件为不注日期引用；</w:t>
      </w:r>
    </w:p>
    <w:p w:rsidR="00F25C05" w:rsidRDefault="00F25C05" w:rsidP="00F25C05">
      <w:pPr>
        <w:pStyle w:val="aff6"/>
      </w:pPr>
      <w:r>
        <w:rPr>
          <w:rFonts w:hint="eastAsia"/>
        </w:rPr>
        <w:t>——增加了术语和定义（见第3章）；</w:t>
      </w:r>
    </w:p>
    <w:p w:rsidR="00F25C05" w:rsidRDefault="00F25C05" w:rsidP="00F25C05">
      <w:pPr>
        <w:pStyle w:val="aff6"/>
      </w:pPr>
      <w:r>
        <w:rPr>
          <w:rFonts w:hint="eastAsia"/>
        </w:rPr>
        <w:t>——修改了图1和图2及标注方式，修正了图2中试验装置弯曲架H部分的尺寸；</w:t>
      </w:r>
    </w:p>
    <w:p w:rsidR="00F25C05" w:rsidRDefault="00F25C05" w:rsidP="00F25C05">
      <w:pPr>
        <w:pStyle w:val="aff6"/>
      </w:pPr>
      <w:r>
        <w:rPr>
          <w:rFonts w:hint="eastAsia"/>
        </w:rPr>
        <w:t>——修正了检查涂覆面裂纹情况的放大倍数为5倍（见9.4）；</w:t>
      </w:r>
    </w:p>
    <w:p w:rsidR="00CE37D0" w:rsidRDefault="00F25C05" w:rsidP="00131B01">
      <w:pPr>
        <w:pStyle w:val="aff6"/>
      </w:pPr>
      <w:r>
        <w:rPr>
          <w:rFonts w:hint="eastAsia"/>
        </w:rPr>
        <w:t>——修改了裂纹长度的判定（见10.3）。</w:t>
      </w:r>
    </w:p>
    <w:p w:rsidR="00131B01" w:rsidRDefault="00131B01" w:rsidP="00131B01">
      <w:pPr>
        <w:pStyle w:val="aff6"/>
      </w:pPr>
      <w:r>
        <w:rPr>
          <w:rFonts w:hint="eastAsia"/>
        </w:rPr>
        <w:t>本</w:t>
      </w:r>
      <w:r w:rsidR="00E44C37" w:rsidRPr="00E44C37">
        <w:rPr>
          <w:rFonts w:hint="eastAsia"/>
        </w:rPr>
        <w:t>文件</w:t>
      </w:r>
      <w:r>
        <w:rPr>
          <w:rFonts w:hint="eastAsia"/>
        </w:rPr>
        <w:t>使用翻译法等同采用ISO 4675:2017《橡胶或塑料涂覆织物 低温弯曲试验》。</w:t>
      </w:r>
    </w:p>
    <w:p w:rsidR="00F25C05" w:rsidRDefault="00F25C05" w:rsidP="00F25C05">
      <w:pPr>
        <w:pStyle w:val="aff6"/>
      </w:pPr>
      <w:r>
        <w:rPr>
          <w:rFonts w:hint="eastAsia"/>
        </w:rPr>
        <w:t>与本文件中规范性引用的国际文件有一致性对应关系的我国文件如下：</w:t>
      </w:r>
    </w:p>
    <w:p w:rsidR="00F25C05" w:rsidRDefault="00F25C05" w:rsidP="00F25C05">
      <w:pPr>
        <w:pStyle w:val="aff6"/>
      </w:pPr>
      <w:r>
        <w:rPr>
          <w:rFonts w:hint="eastAsia"/>
        </w:rPr>
        <w:t>—— GB/T 24133-2009 橡胶或塑料涂覆织物 调节和试验的标准环境（ISO 2231:1989，IDT）</w:t>
      </w:r>
    </w:p>
    <w:p w:rsidR="00DB3684" w:rsidRDefault="00F25C05" w:rsidP="00F25C05">
      <w:pPr>
        <w:pStyle w:val="aff6"/>
      </w:pPr>
      <w:r>
        <w:rPr>
          <w:rFonts w:hint="eastAsia"/>
        </w:rPr>
        <w:t>—— HG/T 3050.3-2001橡胶或塑料涂覆织物 整卷特性的测定 第3部分：测定厚度的方法（idt ISO 2286-3:1998）</w:t>
      </w:r>
    </w:p>
    <w:p w:rsidR="00131B01" w:rsidRDefault="00131B01" w:rsidP="00131B01">
      <w:pPr>
        <w:pStyle w:val="aff6"/>
      </w:pPr>
      <w:r>
        <w:rPr>
          <w:rFonts w:hint="eastAsia"/>
        </w:rPr>
        <w:t>本</w:t>
      </w:r>
      <w:r w:rsidR="00E44C37" w:rsidRPr="00E44C37">
        <w:rPr>
          <w:rFonts w:hint="eastAsia"/>
        </w:rPr>
        <w:t>文件</w:t>
      </w:r>
      <w:r>
        <w:rPr>
          <w:rFonts w:hint="eastAsia"/>
        </w:rPr>
        <w:t>由</w:t>
      </w:r>
      <w:r w:rsidR="00E44C37" w:rsidRPr="00E44C37">
        <w:rPr>
          <w:rFonts w:hint="eastAsia"/>
        </w:rPr>
        <w:t>中国石油和化学工业联合会</w:t>
      </w:r>
      <w:r>
        <w:rPr>
          <w:rFonts w:hint="eastAsia"/>
        </w:rPr>
        <w:t>提出。</w:t>
      </w:r>
    </w:p>
    <w:p w:rsidR="00131B01" w:rsidRDefault="00131B01" w:rsidP="00131B01">
      <w:pPr>
        <w:pStyle w:val="aff6"/>
      </w:pPr>
      <w:r>
        <w:rPr>
          <w:rFonts w:hint="eastAsia"/>
        </w:rPr>
        <w:t>本</w:t>
      </w:r>
      <w:r w:rsidR="00E44C37" w:rsidRPr="00E44C37">
        <w:rPr>
          <w:rFonts w:hint="eastAsia"/>
        </w:rPr>
        <w:t>文件</w:t>
      </w:r>
      <w:r>
        <w:rPr>
          <w:rFonts w:hint="eastAsia"/>
        </w:rPr>
        <w:t>由全国橡胶与橡胶制品标准化技术委员会涂覆制品分技术委员会（SAC/TC35/SC10）归口。</w:t>
      </w:r>
    </w:p>
    <w:p w:rsidR="00131B01" w:rsidRDefault="00131B01" w:rsidP="00131B01">
      <w:pPr>
        <w:pStyle w:val="aff6"/>
      </w:pPr>
      <w:r>
        <w:rPr>
          <w:rFonts w:hint="eastAsia"/>
        </w:rPr>
        <w:t>本</w:t>
      </w:r>
      <w:r w:rsidR="00E44C37" w:rsidRPr="00E44C37">
        <w:rPr>
          <w:rFonts w:hint="eastAsia"/>
        </w:rPr>
        <w:t>文件</w:t>
      </w:r>
      <w:r>
        <w:rPr>
          <w:rFonts w:hint="eastAsia"/>
        </w:rPr>
        <w:t>起草单位：。</w:t>
      </w:r>
    </w:p>
    <w:p w:rsidR="00131B01" w:rsidRPr="00131B01" w:rsidRDefault="00131B01" w:rsidP="00131B01">
      <w:pPr>
        <w:pStyle w:val="aff6"/>
      </w:pPr>
      <w:r>
        <w:rPr>
          <w:rFonts w:hint="eastAsia"/>
        </w:rPr>
        <w:t>本</w:t>
      </w:r>
      <w:r w:rsidR="00E44C37" w:rsidRPr="00E44C37">
        <w:rPr>
          <w:rFonts w:hint="eastAsia"/>
        </w:rPr>
        <w:t>文件</w:t>
      </w:r>
      <w:r>
        <w:rPr>
          <w:rFonts w:hint="eastAsia"/>
        </w:rPr>
        <w:t>主要起草人：。</w:t>
      </w:r>
    </w:p>
    <w:p w:rsidR="00131B01" w:rsidRDefault="00E44C37" w:rsidP="00131B01">
      <w:pPr>
        <w:pStyle w:val="aff6"/>
      </w:pPr>
      <w:r w:rsidRPr="00E44C37">
        <w:rPr>
          <w:rFonts w:hint="eastAsia"/>
        </w:rPr>
        <w:t>本文件及其所代替文件的历次版本发布情况为：</w:t>
      </w:r>
    </w:p>
    <w:p w:rsidR="00E44C37" w:rsidRDefault="009E179F" w:rsidP="00131B01">
      <w:pPr>
        <w:pStyle w:val="aff6"/>
      </w:pPr>
      <w:r w:rsidRPr="009E179F">
        <w:rPr>
          <w:rFonts w:hint="eastAsia"/>
        </w:rPr>
        <w:t>—— GB/T 18426-2001。</w:t>
      </w:r>
    </w:p>
    <w:p w:rsidR="00E44C37" w:rsidRPr="00131B01" w:rsidRDefault="00E44C37" w:rsidP="00131B01">
      <w:pPr>
        <w:pStyle w:val="aff6"/>
        <w:sectPr w:rsidR="00E44C37" w:rsidRPr="00131B01" w:rsidSect="00131B01">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Pr="00B74441" w:rsidRDefault="00082C55" w:rsidP="00440A27">
      <w:pPr>
        <w:pStyle w:val="aff9"/>
      </w:pPr>
      <w:sdt>
        <w:sdtPr>
          <w:rPr>
            <w:noProof/>
          </w:rPr>
          <w:alias w:val="标准名称"/>
          <w:tag w:val="标准名称"/>
          <w:id w:val="1795105741"/>
          <w:lock w:val="sdtLocked"/>
          <w:placeholder>
            <w:docPart w:val="111"/>
          </w:placeholder>
          <w:text w:multiLine="1"/>
        </w:sdtPr>
        <w:sdtContent>
          <w:r w:rsidR="007F56D8" w:rsidRPr="00131B01">
            <w:rPr>
              <w:rFonts w:hint="eastAsia"/>
              <w:noProof/>
            </w:rPr>
            <w:t>橡胶或塑料涂覆织物</w:t>
          </w:r>
          <w:r w:rsidR="007F56D8">
            <w:rPr>
              <w:rFonts w:hint="eastAsia"/>
              <w:noProof/>
            </w:rPr>
            <w:t xml:space="preserve"> </w:t>
          </w:r>
          <w:r w:rsidR="007F56D8" w:rsidRPr="00131B01">
            <w:rPr>
              <w:rFonts w:hint="eastAsia"/>
              <w:noProof/>
            </w:rPr>
            <w:t>低温弯曲试验</w:t>
          </w:r>
        </w:sdtContent>
      </w:sdt>
      <w:bookmarkStart w:id="16" w:name="StandardName"/>
      <w:bookmarkEnd w:id="16"/>
    </w:p>
    <w:p w:rsidR="00131B01" w:rsidRDefault="00131B01" w:rsidP="007F56D8">
      <w:pPr>
        <w:pStyle w:val="a1"/>
        <w:numPr>
          <w:ilvl w:val="0"/>
          <w:numId w:val="0"/>
        </w:numPr>
        <w:spacing w:before="312" w:after="312"/>
        <w:ind w:firstLineChars="200" w:firstLine="420"/>
      </w:pPr>
      <w:r w:rsidRPr="00131B01">
        <w:rPr>
          <w:rFonts w:hint="eastAsia"/>
        </w:rPr>
        <w:t>警告：使用本</w:t>
      </w:r>
      <w:r w:rsidR="007F56D8">
        <w:rPr>
          <w:rFonts w:hint="eastAsia"/>
        </w:rPr>
        <w:t>文件</w:t>
      </w:r>
      <w:r w:rsidRPr="00131B01">
        <w:rPr>
          <w:rFonts w:hint="eastAsia"/>
        </w:rPr>
        <w:t>的人员应熟悉正规实验室操作规程。本</w:t>
      </w:r>
      <w:r w:rsidR="007F56D8">
        <w:rPr>
          <w:rFonts w:hint="eastAsia"/>
        </w:rPr>
        <w:t>文件</w:t>
      </w:r>
      <w:r w:rsidRPr="00131B01">
        <w:rPr>
          <w:rFonts w:hint="eastAsia"/>
        </w:rPr>
        <w:t>无意涉及因使用本</w:t>
      </w:r>
      <w:r w:rsidR="007F56D8">
        <w:rPr>
          <w:rFonts w:hint="eastAsia"/>
        </w:rPr>
        <w:t>文件</w:t>
      </w:r>
      <w:r w:rsidRPr="00131B01">
        <w:rPr>
          <w:rFonts w:hint="eastAsia"/>
        </w:rPr>
        <w:t>可能出现的所有安全问题。制定相应的安全和健康制度并确保符合国家法规是使用者的责任。</w:t>
      </w:r>
    </w:p>
    <w:p w:rsidR="004200D9" w:rsidRDefault="00F34B99" w:rsidP="004200D9">
      <w:pPr>
        <w:pStyle w:val="a1"/>
        <w:spacing w:before="312" w:after="312"/>
      </w:pPr>
      <w:r>
        <w:rPr>
          <w:rFonts w:hint="eastAsia"/>
        </w:rPr>
        <w:t>范围</w:t>
      </w:r>
    </w:p>
    <w:p w:rsidR="00131B01" w:rsidRDefault="00131B01" w:rsidP="00131B01">
      <w:pPr>
        <w:pStyle w:val="aff6"/>
      </w:pPr>
      <w:r>
        <w:rPr>
          <w:rFonts w:hint="eastAsia"/>
        </w:rPr>
        <w:t>本</w:t>
      </w:r>
      <w:r w:rsidR="007F56D8">
        <w:rPr>
          <w:rFonts w:hint="eastAsia"/>
        </w:rPr>
        <w:t>文件</w:t>
      </w:r>
      <w:r>
        <w:rPr>
          <w:rFonts w:hint="eastAsia"/>
        </w:rPr>
        <w:t>规定了将橡胶或塑料涂覆织物暴露在低温一定时间后，在规定温度下承受弯曲，以测定其抗低温性能的试验方法。</w:t>
      </w:r>
    </w:p>
    <w:p w:rsidR="00131B01" w:rsidRDefault="00131B01" w:rsidP="00131B01">
      <w:pPr>
        <w:pStyle w:val="aff6"/>
      </w:pPr>
      <w:r>
        <w:rPr>
          <w:rFonts w:hint="eastAsia"/>
        </w:rPr>
        <w:t>本</w:t>
      </w:r>
      <w:r w:rsidR="007F56D8">
        <w:rPr>
          <w:rFonts w:hint="eastAsia"/>
        </w:rPr>
        <w:t>文件</w:t>
      </w:r>
      <w:r>
        <w:rPr>
          <w:rFonts w:hint="eastAsia"/>
        </w:rPr>
        <w:t>适用于厚度为0.1mm</w:t>
      </w:r>
      <w:r w:rsidR="00CE37D0">
        <w:rPr>
          <w:rFonts w:hint="eastAsia"/>
        </w:rPr>
        <w:t>～</w:t>
      </w:r>
      <w:r>
        <w:rPr>
          <w:rFonts w:hint="eastAsia"/>
        </w:rPr>
        <w:t>2.2mm的涂覆织物。对于大于上述厚度的材料，则需改进标准设备（见</w:t>
      </w:r>
      <w:r w:rsidR="007F56D8">
        <w:rPr>
          <w:rFonts w:hint="eastAsia"/>
        </w:rPr>
        <w:t>9</w:t>
      </w:r>
      <w:r>
        <w:rPr>
          <w:rFonts w:hint="eastAsia"/>
        </w:rPr>
        <w:t>.2，第3段）。</w:t>
      </w:r>
    </w:p>
    <w:p w:rsidR="0090690F" w:rsidRPr="0090690F" w:rsidRDefault="00131B01" w:rsidP="00131B01">
      <w:pPr>
        <w:pStyle w:val="aff6"/>
      </w:pPr>
      <w:r>
        <w:rPr>
          <w:rFonts w:hint="eastAsia"/>
        </w:rPr>
        <w:t>鉴于各种橡胶或塑料涂覆织物被用于需要低温弯曲的不同制品，本试验不能用作判定其使用性能的唯一标准。</w:t>
      </w:r>
    </w:p>
    <w:p w:rsidR="00F34B99" w:rsidRDefault="00F34B99" w:rsidP="003234E0">
      <w:pPr>
        <w:pStyle w:val="a1"/>
        <w:spacing w:before="312" w:after="312"/>
      </w:pPr>
      <w:r>
        <w:rPr>
          <w:rFonts w:hint="eastAsia"/>
        </w:rPr>
        <w:t>规范性引用文件</w:t>
      </w:r>
    </w:p>
    <w:p w:rsidR="00916CDE" w:rsidRDefault="007F56D8" w:rsidP="00131B01">
      <w:pPr>
        <w:pStyle w:val="aff6"/>
      </w:pPr>
      <w:r w:rsidRPr="007F56D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16CDE" w:rsidRDefault="007F56D8" w:rsidP="00131B01">
      <w:pPr>
        <w:pStyle w:val="aff6"/>
      </w:pPr>
      <w:r w:rsidRPr="007F56D8">
        <w:rPr>
          <w:rFonts w:hint="eastAsia"/>
        </w:rPr>
        <w:t>ISO 2231 橡胶或塑料涂覆织物  调节和试验的标准环境</w:t>
      </w:r>
      <w:r w:rsidR="00DB1CBE" w:rsidRPr="00DB1CBE">
        <w:rPr>
          <w:rFonts w:hint="eastAsia"/>
        </w:rPr>
        <w:t>（Rubber- or plastics-coated fabrics - Standard atmospheres for conditioning and testing）</w:t>
      </w:r>
      <w:r w:rsidRPr="007F56D8">
        <w:rPr>
          <w:rFonts w:hint="eastAsia"/>
        </w:rPr>
        <w:t xml:space="preserve"> </w:t>
      </w:r>
    </w:p>
    <w:p w:rsidR="00131B01" w:rsidRPr="008805AC" w:rsidRDefault="00131B01" w:rsidP="00131B01">
      <w:pPr>
        <w:pStyle w:val="aff6"/>
      </w:pPr>
      <w:r>
        <w:rPr>
          <w:rFonts w:hint="eastAsia"/>
        </w:rPr>
        <w:t>ISO 2286-3 橡胶或塑料涂覆织物  整卷特性的测定 第3部分：测定厚度的方法</w:t>
      </w:r>
      <w:r w:rsidR="00DB1CBE" w:rsidRPr="00DB1CBE">
        <w:rPr>
          <w:rFonts w:hint="eastAsia"/>
        </w:rPr>
        <w:t>（Rubber- or plastics-coated fabrics - Determination of roll characteristics</w:t>
      </w:r>
      <w:r w:rsidR="003654D6">
        <w:rPr>
          <w:rFonts w:hint="eastAsia"/>
        </w:rPr>
        <w:t xml:space="preserve"> </w:t>
      </w:r>
      <w:r w:rsidR="003654D6">
        <w:t>–</w:t>
      </w:r>
      <w:r w:rsidR="003654D6">
        <w:rPr>
          <w:rFonts w:hint="eastAsia"/>
        </w:rPr>
        <w:t xml:space="preserve"> Part 3:Method for determination of thickness</w:t>
      </w:r>
      <w:r w:rsidR="00DB1CBE" w:rsidRPr="00DB1CBE">
        <w:rPr>
          <w:rFonts w:hint="eastAsia"/>
        </w:rPr>
        <w:t>）</w:t>
      </w:r>
    </w:p>
    <w:p w:rsidR="00A92FFC" w:rsidRDefault="00A92FFC" w:rsidP="00A92FFC">
      <w:pPr>
        <w:pStyle w:val="a1"/>
        <w:spacing w:before="312" w:after="312"/>
      </w:pPr>
      <w:r w:rsidRPr="00781DD7">
        <w:rPr>
          <w:rFonts w:hint="eastAsia"/>
        </w:rPr>
        <w:t>术语和定义</w:t>
      </w:r>
    </w:p>
    <w:p w:rsidR="00A92FFC" w:rsidRDefault="00A92FFC" w:rsidP="00A92FFC">
      <w:pPr>
        <w:pStyle w:val="aff6"/>
      </w:pPr>
      <w:r>
        <w:rPr>
          <w:rFonts w:hint="eastAsia"/>
        </w:rPr>
        <w:t>本文件没有列出术语和定义。</w:t>
      </w:r>
    </w:p>
    <w:p w:rsidR="00A92FFC" w:rsidRDefault="00A92FFC" w:rsidP="00A92FFC">
      <w:pPr>
        <w:pStyle w:val="aff6"/>
      </w:pPr>
      <w:r>
        <w:rPr>
          <w:rFonts w:hint="eastAsia"/>
        </w:rPr>
        <w:t>ISO和IEC用于标准化的术语数据库在下列网址维护：</w:t>
      </w:r>
    </w:p>
    <w:p w:rsidR="00A92FFC" w:rsidRDefault="00A92FFC" w:rsidP="00A92FFC">
      <w:pPr>
        <w:pStyle w:val="aff6"/>
      </w:pPr>
      <w:r>
        <w:rPr>
          <w:rFonts w:hint="eastAsia"/>
        </w:rPr>
        <w:t>—— ISO在线浏览平台：http://www.iso.org/obp</w:t>
      </w:r>
    </w:p>
    <w:p w:rsidR="00A92FFC" w:rsidRPr="00781DD7" w:rsidRDefault="00A92FFC" w:rsidP="00A92FFC">
      <w:pPr>
        <w:pStyle w:val="aff6"/>
      </w:pPr>
      <w:r>
        <w:rPr>
          <w:rFonts w:hint="eastAsia"/>
        </w:rPr>
        <w:t>—— IEC Electropedia：http://www.electropedia.org/</w:t>
      </w:r>
    </w:p>
    <w:p w:rsidR="00131B01" w:rsidRDefault="00131B01" w:rsidP="00183FE1">
      <w:pPr>
        <w:pStyle w:val="a1"/>
        <w:spacing w:before="312" w:after="312"/>
      </w:pPr>
      <w:r w:rsidRPr="00131B01">
        <w:rPr>
          <w:rFonts w:hint="eastAsia"/>
        </w:rPr>
        <w:t>原理</w:t>
      </w:r>
    </w:p>
    <w:p w:rsidR="00131B01" w:rsidRDefault="00131B01" w:rsidP="00131B01">
      <w:pPr>
        <w:pStyle w:val="aff6"/>
      </w:pPr>
      <w:r w:rsidRPr="00131B01">
        <w:rPr>
          <w:rFonts w:hint="eastAsia"/>
        </w:rPr>
        <w:t>试样在规定环境下调节后，在规定的低温箱内暴露一定时间，然后在一个合适的装置上进行弯曲试验，并检查试样。</w:t>
      </w:r>
    </w:p>
    <w:p w:rsidR="00131B01" w:rsidRDefault="00131B01" w:rsidP="00131B01">
      <w:pPr>
        <w:pStyle w:val="a1"/>
        <w:spacing w:before="312" w:after="312"/>
      </w:pPr>
      <w:r w:rsidRPr="00131B01">
        <w:rPr>
          <w:rFonts w:hint="eastAsia"/>
        </w:rPr>
        <w:t>仪器</w:t>
      </w:r>
    </w:p>
    <w:p w:rsidR="00DB056B" w:rsidRDefault="00DB056B" w:rsidP="00DB056B">
      <w:pPr>
        <w:pStyle w:val="a2"/>
        <w:spacing w:before="156" w:after="156"/>
      </w:pPr>
      <w:r>
        <w:rPr>
          <w:rFonts w:hint="eastAsia"/>
        </w:rPr>
        <w:t>低温箱</w:t>
      </w:r>
    </w:p>
    <w:p w:rsidR="00DB056B" w:rsidRDefault="00DB056B" w:rsidP="00DB056B">
      <w:pPr>
        <w:ind w:firstLineChars="200" w:firstLine="420"/>
      </w:pPr>
      <w:r>
        <w:rPr>
          <w:rFonts w:hint="eastAsia"/>
        </w:rPr>
        <w:lastRenderedPageBreak/>
        <w:t>试样在其中经受低温冷冻，其大小要足够容纳用于试验的弯曲装置，并保证弯曲试验的操作能在低温箱内进行。</w:t>
      </w:r>
    </w:p>
    <w:p w:rsidR="00DB056B" w:rsidRPr="00287B24" w:rsidRDefault="00DB056B" w:rsidP="00DB056B">
      <w:pPr>
        <w:ind w:firstLineChars="200" w:firstLine="420"/>
      </w:pPr>
      <w:r>
        <w:rPr>
          <w:rFonts w:hint="eastAsia"/>
        </w:rPr>
        <w:t>低温箱还应有一个足够的工作空间，以保证试样的调节能满足</w:t>
      </w:r>
      <w:r w:rsidR="00BD5C8B">
        <w:rPr>
          <w:rFonts w:hint="eastAsia"/>
        </w:rPr>
        <w:t>第</w:t>
      </w:r>
      <w:r w:rsidR="00BD5C8B">
        <w:rPr>
          <w:rFonts w:hint="eastAsia"/>
        </w:rPr>
        <w:t>8</w:t>
      </w:r>
      <w:r>
        <w:rPr>
          <w:rFonts w:hint="eastAsia"/>
        </w:rPr>
        <w:t>章所提出的要求。应按规定的环境要求保持低温</w:t>
      </w:r>
      <w:r w:rsidRPr="0006056D">
        <w:rPr>
          <w:rFonts w:hint="eastAsia"/>
        </w:rPr>
        <w:t>箱</w:t>
      </w:r>
      <w:r>
        <w:rPr>
          <w:rFonts w:hint="eastAsia"/>
        </w:rPr>
        <w:t>有一个冷空气或者其他合适</w:t>
      </w:r>
      <w:r w:rsidRPr="0006056D">
        <w:rPr>
          <w:rFonts w:hint="eastAsia"/>
        </w:rPr>
        <w:t>气体</w:t>
      </w:r>
      <w:r>
        <w:rPr>
          <w:rFonts w:hint="eastAsia"/>
        </w:rPr>
        <w:t>的均匀环境（允许公差在</w:t>
      </w:r>
      <w:r w:rsidRPr="00287B24">
        <w:rPr>
          <w:rFonts w:hint="eastAsia"/>
        </w:rPr>
        <w:t>±</w:t>
      </w:r>
      <w:r w:rsidRPr="00287B24">
        <w:rPr>
          <w:rFonts w:hint="eastAsia"/>
        </w:rPr>
        <w:t>1</w:t>
      </w:r>
      <w:r w:rsidRPr="00287B24">
        <w:rPr>
          <w:rFonts w:hint="eastAsia"/>
        </w:rPr>
        <w:t>℃范围内）。</w:t>
      </w:r>
    </w:p>
    <w:p w:rsidR="00DB056B" w:rsidRPr="0063453B" w:rsidRDefault="00DB056B" w:rsidP="00DB056B">
      <w:pPr>
        <w:pStyle w:val="a2"/>
        <w:spacing w:before="156" w:after="156"/>
        <w:rPr>
          <w:rFonts w:ascii="Times New Roman" w:eastAsia="宋体"/>
        </w:rPr>
      </w:pPr>
      <w:r>
        <w:rPr>
          <w:rFonts w:hint="eastAsia"/>
        </w:rPr>
        <w:t>弯曲架</w:t>
      </w:r>
    </w:p>
    <w:p w:rsidR="00DB056B" w:rsidRDefault="00BD5C8B" w:rsidP="00DB056B">
      <w:pPr>
        <w:ind w:firstLineChars="200" w:firstLine="420"/>
      </w:pPr>
      <w:r w:rsidRPr="00BD5C8B">
        <w:rPr>
          <w:rFonts w:hint="eastAsia"/>
        </w:rPr>
        <w:t>用于弯曲试样，</w:t>
      </w:r>
      <w:r w:rsidR="00DB056B">
        <w:rPr>
          <w:rFonts w:hint="eastAsia"/>
        </w:rPr>
        <w:t>见图</w:t>
      </w:r>
      <w:r w:rsidR="00DB056B">
        <w:rPr>
          <w:rFonts w:hint="eastAsia"/>
        </w:rPr>
        <w:t>1</w:t>
      </w:r>
      <w:r w:rsidR="00DB056B">
        <w:rPr>
          <w:rFonts w:hint="eastAsia"/>
        </w:rPr>
        <w:t>和图</w:t>
      </w:r>
      <w:r w:rsidR="00DB056B">
        <w:rPr>
          <w:rFonts w:hint="eastAsia"/>
        </w:rPr>
        <w:t>2</w:t>
      </w:r>
      <w:r w:rsidR="00DB056B">
        <w:rPr>
          <w:rFonts w:hint="eastAsia"/>
        </w:rPr>
        <w:t>。质量、质量公差和尺寸按图</w:t>
      </w:r>
      <w:r w:rsidR="00DB056B">
        <w:rPr>
          <w:rFonts w:hint="eastAsia"/>
        </w:rPr>
        <w:t>2</w:t>
      </w:r>
      <w:r w:rsidR="00DB056B">
        <w:rPr>
          <w:rFonts w:hint="eastAsia"/>
        </w:rPr>
        <w:t>规定。</w:t>
      </w:r>
    </w:p>
    <w:p w:rsidR="00DB056B" w:rsidRDefault="00DB056B" w:rsidP="00DB056B">
      <w:pPr>
        <w:pStyle w:val="aff6"/>
      </w:pPr>
      <w:r>
        <w:drawing>
          <wp:inline distT="0" distB="0" distL="0" distR="0">
            <wp:extent cx="4686300" cy="5524500"/>
            <wp:effectExtent l="19050" t="0" r="0" b="0"/>
            <wp:docPr id="3" name="图片 2" descr="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1.png"/>
                    <pic:cNvPicPr>
                      <a:picLocks noChangeAspect="1" noChangeArrowheads="1"/>
                    </pic:cNvPicPr>
                  </pic:nvPicPr>
                  <pic:blipFill>
                    <a:blip r:embed="rId12" cstate="print"/>
                    <a:srcRect/>
                    <a:stretch>
                      <a:fillRect/>
                    </a:stretch>
                  </pic:blipFill>
                  <pic:spPr bwMode="auto">
                    <a:xfrm>
                      <a:off x="0" y="0"/>
                      <a:ext cx="4686300" cy="5524500"/>
                    </a:xfrm>
                    <a:prstGeom prst="rect">
                      <a:avLst/>
                    </a:prstGeom>
                    <a:noFill/>
                    <a:ln w="9525">
                      <a:noFill/>
                      <a:miter lim="800000"/>
                      <a:headEnd/>
                      <a:tailEnd/>
                    </a:ln>
                  </pic:spPr>
                </pic:pic>
              </a:graphicData>
            </a:graphic>
          </wp:inline>
        </w:drawing>
      </w:r>
    </w:p>
    <w:p w:rsidR="00D55305" w:rsidRPr="0093691A" w:rsidRDefault="00D55305" w:rsidP="00D55305">
      <w:pPr>
        <w:ind w:firstLineChars="200" w:firstLine="360"/>
        <w:rPr>
          <w:noProof/>
          <w:sz w:val="18"/>
          <w:szCs w:val="18"/>
        </w:rPr>
      </w:pPr>
      <w:r>
        <w:rPr>
          <w:rFonts w:hint="eastAsia"/>
          <w:noProof/>
          <w:sz w:val="18"/>
          <w:szCs w:val="18"/>
        </w:rPr>
        <w:t>说明</w:t>
      </w:r>
      <w:r w:rsidRPr="0093691A">
        <w:rPr>
          <w:rFonts w:hint="eastAsia"/>
          <w:noProof/>
          <w:sz w:val="18"/>
          <w:szCs w:val="18"/>
        </w:rPr>
        <w:t>：</w:t>
      </w:r>
    </w:p>
    <w:p w:rsidR="00D55305" w:rsidRPr="0093691A" w:rsidRDefault="00D55305" w:rsidP="00D55305">
      <w:pPr>
        <w:ind w:firstLineChars="200" w:firstLine="360"/>
        <w:rPr>
          <w:noProof/>
          <w:sz w:val="18"/>
          <w:szCs w:val="18"/>
        </w:rPr>
      </w:pPr>
      <w:r w:rsidRPr="0093691A">
        <w:rPr>
          <w:rFonts w:hint="eastAsia"/>
          <w:noProof/>
          <w:sz w:val="18"/>
          <w:szCs w:val="18"/>
        </w:rPr>
        <w:t>1</w:t>
      </w:r>
      <w:r>
        <w:rPr>
          <w:rFonts w:hint="eastAsia"/>
          <w:noProof/>
          <w:sz w:val="18"/>
          <w:szCs w:val="18"/>
        </w:rPr>
        <w:t>—</w:t>
      </w:r>
      <w:r w:rsidRPr="0093691A">
        <w:rPr>
          <w:rFonts w:hint="eastAsia"/>
          <w:noProof/>
          <w:sz w:val="18"/>
          <w:szCs w:val="18"/>
        </w:rPr>
        <w:t>离合器；</w:t>
      </w:r>
    </w:p>
    <w:p w:rsidR="00D55305" w:rsidRPr="0093691A" w:rsidRDefault="00D55305" w:rsidP="00D55305">
      <w:pPr>
        <w:ind w:firstLineChars="200" w:firstLine="360"/>
        <w:rPr>
          <w:noProof/>
          <w:sz w:val="18"/>
          <w:szCs w:val="18"/>
        </w:rPr>
      </w:pPr>
      <w:r>
        <w:rPr>
          <w:rFonts w:hint="eastAsia"/>
          <w:noProof/>
          <w:sz w:val="18"/>
          <w:szCs w:val="18"/>
        </w:rPr>
        <w:t>2</w:t>
      </w:r>
      <w:r>
        <w:rPr>
          <w:rFonts w:hint="eastAsia"/>
          <w:noProof/>
          <w:sz w:val="18"/>
          <w:szCs w:val="18"/>
        </w:rPr>
        <w:t>—</w:t>
      </w:r>
      <w:r w:rsidRPr="0093691A">
        <w:rPr>
          <w:rFonts w:hint="eastAsia"/>
          <w:noProof/>
          <w:sz w:val="18"/>
          <w:szCs w:val="18"/>
        </w:rPr>
        <w:t>试样。</w:t>
      </w:r>
    </w:p>
    <w:p w:rsidR="00F03D56" w:rsidRDefault="00F03D56" w:rsidP="00F03D56">
      <w:pPr>
        <w:pStyle w:val="af2"/>
        <w:spacing w:before="156" w:after="156"/>
      </w:pPr>
      <w:r>
        <w:rPr>
          <w:rFonts w:hint="eastAsia"/>
        </w:rPr>
        <w:t>涂覆织物弯曲架</w:t>
      </w:r>
    </w:p>
    <w:p w:rsidR="00F03D56" w:rsidRDefault="00F03D56" w:rsidP="00DB056B">
      <w:pPr>
        <w:pStyle w:val="aff6"/>
      </w:pPr>
      <w:r>
        <w:rPr>
          <w:rFonts w:ascii="黑体" w:eastAsia="黑体" w:hAnsi="黑体"/>
        </w:rPr>
        <w:lastRenderedPageBreak/>
        <w:drawing>
          <wp:inline distT="0" distB="0" distL="0" distR="0">
            <wp:extent cx="5295900" cy="5471160"/>
            <wp:effectExtent l="19050" t="0" r="0" b="0"/>
            <wp:docPr id="4" name="图片 5" descr="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2.png"/>
                    <pic:cNvPicPr>
                      <a:picLocks noChangeAspect="1" noChangeArrowheads="1"/>
                    </pic:cNvPicPr>
                  </pic:nvPicPr>
                  <pic:blipFill>
                    <a:blip r:embed="rId13" cstate="print"/>
                    <a:srcRect/>
                    <a:stretch>
                      <a:fillRect/>
                    </a:stretch>
                  </pic:blipFill>
                  <pic:spPr bwMode="auto">
                    <a:xfrm>
                      <a:off x="0" y="0"/>
                      <a:ext cx="5295900" cy="5471160"/>
                    </a:xfrm>
                    <a:prstGeom prst="rect">
                      <a:avLst/>
                    </a:prstGeom>
                    <a:noFill/>
                    <a:ln w="9525">
                      <a:noFill/>
                      <a:miter lim="800000"/>
                      <a:headEnd/>
                      <a:tailEnd/>
                    </a:ln>
                  </pic:spPr>
                </pic:pic>
              </a:graphicData>
            </a:graphic>
          </wp:inline>
        </w:drawing>
      </w:r>
    </w:p>
    <w:p w:rsidR="00697174" w:rsidRDefault="00697174" w:rsidP="00697174">
      <w:pPr>
        <w:pStyle w:val="aff6"/>
      </w:pPr>
      <w:r>
        <w:rPr>
          <w:rFonts w:hint="eastAsia"/>
        </w:rPr>
        <w:t>说明：</w:t>
      </w:r>
    </w:p>
    <w:p w:rsidR="00697174" w:rsidRDefault="00697174" w:rsidP="00697174">
      <w:pPr>
        <w:pStyle w:val="aff6"/>
      </w:pPr>
      <w:r>
        <w:rPr>
          <w:rFonts w:hint="eastAsia"/>
        </w:rPr>
        <w:t>A 钢上梁厚度（13mm）；</w:t>
      </w:r>
    </w:p>
    <w:p w:rsidR="00697174" w:rsidRDefault="00697174" w:rsidP="00697174">
      <w:pPr>
        <w:pStyle w:val="aff6"/>
      </w:pPr>
      <w:r>
        <w:rPr>
          <w:rFonts w:hint="eastAsia"/>
        </w:rPr>
        <w:t>B 钢上梁长度（25mm）；</w:t>
      </w:r>
    </w:p>
    <w:p w:rsidR="00697174" w:rsidRDefault="00697174" w:rsidP="00697174">
      <w:pPr>
        <w:pStyle w:val="aff6"/>
      </w:pPr>
      <w:r>
        <w:rPr>
          <w:rFonts w:hint="eastAsia"/>
        </w:rPr>
        <w:t>C 弯曲板长度（100mm）；</w:t>
      </w:r>
    </w:p>
    <w:p w:rsidR="00697174" w:rsidRDefault="00697174" w:rsidP="00697174">
      <w:pPr>
        <w:pStyle w:val="aff6"/>
      </w:pPr>
      <w:r>
        <w:rPr>
          <w:rFonts w:hint="eastAsia"/>
        </w:rPr>
        <w:t>D 弯曲中心与弯曲板边缘之间的距离（5mm）；</w:t>
      </w:r>
    </w:p>
    <w:p w:rsidR="00697174" w:rsidRDefault="00697174" w:rsidP="00697174">
      <w:pPr>
        <w:pStyle w:val="aff6"/>
      </w:pPr>
      <w:r>
        <w:rPr>
          <w:rFonts w:hint="eastAsia"/>
        </w:rPr>
        <w:t>E 弯曲中心与楔子凹槽底部的距离（48mm）；</w:t>
      </w:r>
    </w:p>
    <w:p w:rsidR="00697174" w:rsidRDefault="00697174" w:rsidP="00697174">
      <w:pPr>
        <w:pStyle w:val="aff6"/>
      </w:pPr>
      <w:r>
        <w:rPr>
          <w:rFonts w:hint="eastAsia"/>
        </w:rPr>
        <w:t>F 固定的弯曲铝板（100mm×110mm×13mm）；</w:t>
      </w:r>
    </w:p>
    <w:p w:rsidR="00697174" w:rsidRDefault="00697174" w:rsidP="00697174">
      <w:pPr>
        <w:pStyle w:val="aff6"/>
      </w:pPr>
      <w:r>
        <w:rPr>
          <w:rFonts w:hint="eastAsia"/>
        </w:rPr>
        <w:t>G 钢上梁及其质量（100mm×25mm×13mm）（250g±5g）；</w:t>
      </w:r>
    </w:p>
    <w:p w:rsidR="00697174" w:rsidRDefault="00697174" w:rsidP="00697174">
      <w:pPr>
        <w:pStyle w:val="aff6"/>
      </w:pPr>
      <w:r>
        <w:rPr>
          <w:rFonts w:hint="eastAsia"/>
        </w:rPr>
        <w:t>H 弯曲板/弯曲铝板（100mm×95mm×13mm）（375g±2.5g包括活节）；</w:t>
      </w:r>
    </w:p>
    <w:p w:rsidR="00697174" w:rsidRDefault="00697174" w:rsidP="00697174">
      <w:pPr>
        <w:pStyle w:val="aff6"/>
      </w:pPr>
      <w:r>
        <w:rPr>
          <w:rFonts w:hint="eastAsia"/>
        </w:rPr>
        <w:t>J 偏移（3mm）；</w:t>
      </w:r>
    </w:p>
    <w:p w:rsidR="00697174" w:rsidRDefault="00697174" w:rsidP="00697174">
      <w:pPr>
        <w:pStyle w:val="aff6"/>
      </w:pPr>
      <w:r>
        <w:t xml:space="preserve">K </w:t>
      </w:r>
      <w:r>
        <w:rPr>
          <w:rFonts w:hint="eastAsia"/>
        </w:rPr>
        <w:t>卷轴（活节销）（</w:t>
      </w:r>
      <w:r>
        <w:t>ɸ</w:t>
      </w:r>
      <w:r>
        <w:t>3mm</w:t>
      </w:r>
      <w:r>
        <w:rPr>
          <w:rFonts w:hint="eastAsia"/>
        </w:rPr>
        <w:t>）；</w:t>
      </w:r>
    </w:p>
    <w:p w:rsidR="00697174" w:rsidRDefault="00697174" w:rsidP="00697174">
      <w:pPr>
        <w:pStyle w:val="aff6"/>
      </w:pPr>
      <w:r>
        <w:rPr>
          <w:rFonts w:hint="eastAsia"/>
        </w:rPr>
        <w:t>L 楔子凹槽（3mm×3mm）；</w:t>
      </w:r>
    </w:p>
    <w:p w:rsidR="00697174" w:rsidRDefault="00697174" w:rsidP="00697174">
      <w:pPr>
        <w:pStyle w:val="aff6"/>
      </w:pPr>
      <w:r>
        <w:rPr>
          <w:rFonts w:hint="eastAsia"/>
        </w:rPr>
        <w:t>M 楔子厚度（6mm）；</w:t>
      </w:r>
    </w:p>
    <w:p w:rsidR="00697174" w:rsidRDefault="00697174" w:rsidP="00697174">
      <w:pPr>
        <w:pStyle w:val="aff6"/>
      </w:pPr>
      <w:r>
        <w:rPr>
          <w:rFonts w:hint="eastAsia"/>
        </w:rPr>
        <w:t>N 试样；</w:t>
      </w:r>
    </w:p>
    <w:p w:rsidR="00697174" w:rsidRDefault="00697174" w:rsidP="00697174">
      <w:pPr>
        <w:pStyle w:val="aff6"/>
      </w:pPr>
      <w:r>
        <w:rPr>
          <w:rFonts w:hint="eastAsia"/>
        </w:rPr>
        <w:t>O 楔子；</w:t>
      </w:r>
    </w:p>
    <w:p w:rsidR="00F03D56" w:rsidRDefault="00697174" w:rsidP="00697174">
      <w:pPr>
        <w:pStyle w:val="aff6"/>
      </w:pPr>
      <w:r>
        <w:rPr>
          <w:rFonts w:hint="eastAsia"/>
        </w:rPr>
        <w:t>P 支架底座。</w:t>
      </w:r>
    </w:p>
    <w:p w:rsidR="00F03D56" w:rsidRDefault="00F03D56" w:rsidP="00F03D56">
      <w:pPr>
        <w:pStyle w:val="af2"/>
        <w:spacing w:before="156" w:after="156"/>
      </w:pPr>
      <w:r>
        <w:rPr>
          <w:rFonts w:hint="eastAsia"/>
        </w:rPr>
        <w:lastRenderedPageBreak/>
        <w:t>弯曲架尺寸示意图</w:t>
      </w:r>
    </w:p>
    <w:p w:rsidR="00F03D56" w:rsidRDefault="00F03D56" w:rsidP="00F03D56">
      <w:pPr>
        <w:pStyle w:val="a2"/>
        <w:spacing w:before="156" w:after="156"/>
      </w:pPr>
      <w:r>
        <w:rPr>
          <w:rFonts w:hint="eastAsia"/>
        </w:rPr>
        <w:t>玻璃板</w:t>
      </w:r>
    </w:p>
    <w:p w:rsidR="00F03D56" w:rsidRDefault="00F03D56" w:rsidP="00F03D56">
      <w:pPr>
        <w:ind w:firstLineChars="200" w:firstLine="420"/>
      </w:pPr>
      <w:r>
        <w:rPr>
          <w:rFonts w:hint="eastAsia"/>
        </w:rPr>
        <w:t>要有足够</w:t>
      </w:r>
      <w:r w:rsidRPr="003E3152">
        <w:rPr>
          <w:rFonts w:hint="eastAsia"/>
        </w:rPr>
        <w:t>数量，</w:t>
      </w:r>
      <w:r>
        <w:rPr>
          <w:rFonts w:hint="eastAsia"/>
        </w:rPr>
        <w:t>其</w:t>
      </w:r>
      <w:r w:rsidRPr="003E3152">
        <w:rPr>
          <w:rFonts w:hint="eastAsia"/>
        </w:rPr>
        <w:t>尺寸约为</w:t>
      </w:r>
      <w:r w:rsidRPr="003E3152">
        <w:rPr>
          <w:rFonts w:hint="eastAsia"/>
        </w:rPr>
        <w:t>125mm</w:t>
      </w:r>
      <w:r w:rsidRPr="003E3152">
        <w:rPr>
          <w:rFonts w:hint="eastAsia"/>
        </w:rPr>
        <w:t>×</w:t>
      </w:r>
      <w:r>
        <w:rPr>
          <w:rFonts w:hint="eastAsia"/>
        </w:rPr>
        <w:t>175mm</w:t>
      </w:r>
      <w:r>
        <w:rPr>
          <w:rFonts w:hint="eastAsia"/>
        </w:rPr>
        <w:t>，用于全部试样的状态调节。</w:t>
      </w:r>
      <w:r w:rsidRPr="003E3152">
        <w:rPr>
          <w:rFonts w:hint="eastAsia"/>
        </w:rPr>
        <w:t>玻璃板厚度以方便拿取为宜。</w:t>
      </w:r>
    </w:p>
    <w:p w:rsidR="00F03D56" w:rsidRDefault="00F03D56" w:rsidP="00F03D56">
      <w:pPr>
        <w:pStyle w:val="a2"/>
        <w:spacing w:before="156" w:after="156"/>
      </w:pPr>
      <w:r>
        <w:rPr>
          <w:rFonts w:hint="eastAsia"/>
        </w:rPr>
        <w:t>手套</w:t>
      </w:r>
    </w:p>
    <w:p w:rsidR="00F03D56" w:rsidRPr="00644941" w:rsidRDefault="00F03D56" w:rsidP="00F03D56">
      <w:pPr>
        <w:ind w:firstLine="420"/>
      </w:pPr>
      <w:r w:rsidRPr="00374417">
        <w:rPr>
          <w:rFonts w:hint="eastAsia"/>
        </w:rPr>
        <w:t>用于在</w:t>
      </w:r>
      <w:r>
        <w:rPr>
          <w:rFonts w:hint="eastAsia"/>
        </w:rPr>
        <w:t>低温</w:t>
      </w:r>
      <w:r w:rsidRPr="00374417">
        <w:rPr>
          <w:rFonts w:hint="eastAsia"/>
        </w:rPr>
        <w:t>箱内拿取试样</w:t>
      </w:r>
      <w:r>
        <w:rPr>
          <w:rFonts w:hint="eastAsia"/>
        </w:rPr>
        <w:t>。手套应在与试样相同的温度下进行调节。在室温下各有第二副手套，在冷手套里面，用以保护操作者。</w:t>
      </w:r>
    </w:p>
    <w:p w:rsidR="00F03D56" w:rsidRDefault="00F03D56" w:rsidP="00F03D56">
      <w:pPr>
        <w:pStyle w:val="a1"/>
        <w:spacing w:before="312" w:after="312"/>
      </w:pPr>
      <w:r>
        <w:rPr>
          <w:rFonts w:hint="eastAsia"/>
        </w:rPr>
        <w:t>试样</w:t>
      </w:r>
    </w:p>
    <w:p w:rsidR="00F03D56" w:rsidRDefault="0001523E" w:rsidP="00F03D56">
      <w:pPr>
        <w:ind w:firstLine="420"/>
      </w:pPr>
      <w:r w:rsidRPr="0001523E">
        <w:rPr>
          <w:rFonts w:hint="eastAsia"/>
        </w:rPr>
        <w:t>除非另有规定，</w:t>
      </w:r>
      <w:r w:rsidR="00F03D56" w:rsidRPr="00353F6B">
        <w:rPr>
          <w:rFonts w:hint="eastAsia"/>
        </w:rPr>
        <w:t>在样品有效宽度内，以相等间隔裁取三个试样，每个试样尺寸为</w:t>
      </w:r>
      <w:r w:rsidR="00F03D56" w:rsidRPr="00353F6B">
        <w:rPr>
          <w:rFonts w:hint="eastAsia"/>
        </w:rPr>
        <w:t>25mm</w:t>
      </w:r>
      <w:bookmarkStart w:id="17" w:name="OLE_LINK1"/>
      <w:bookmarkStart w:id="18" w:name="OLE_LINK2"/>
      <w:r w:rsidR="00F03D56" w:rsidRPr="003E3152">
        <w:rPr>
          <w:rFonts w:hint="eastAsia"/>
        </w:rPr>
        <w:t>×</w:t>
      </w:r>
      <w:bookmarkEnd w:id="17"/>
      <w:bookmarkEnd w:id="18"/>
      <w:r w:rsidR="00F03D56">
        <w:rPr>
          <w:rFonts w:hint="eastAsia"/>
        </w:rPr>
        <w:t>100mm</w:t>
      </w:r>
      <w:r>
        <w:rPr>
          <w:rFonts w:hint="eastAsia"/>
        </w:rPr>
        <w:t>，</w:t>
      </w:r>
      <w:r w:rsidR="00F03D56">
        <w:rPr>
          <w:rFonts w:hint="eastAsia"/>
        </w:rPr>
        <w:t>试样长度与涂覆织物经向平行。</w:t>
      </w:r>
    </w:p>
    <w:p w:rsidR="00F03D56" w:rsidRDefault="00F03D56" w:rsidP="00F03D56">
      <w:pPr>
        <w:pStyle w:val="a1"/>
        <w:spacing w:before="312" w:after="312"/>
      </w:pPr>
      <w:r>
        <w:rPr>
          <w:rFonts w:hint="eastAsia"/>
        </w:rPr>
        <w:t>从制造到试验的时间间隔</w:t>
      </w:r>
    </w:p>
    <w:p w:rsidR="00F03D56" w:rsidRPr="00287B24" w:rsidRDefault="00F03D56" w:rsidP="00F03D56">
      <w:pPr>
        <w:pStyle w:val="a2"/>
        <w:spacing w:before="156" w:after="156"/>
        <w:rPr>
          <w:rFonts w:ascii="Times New Roman" w:eastAsia="宋体"/>
          <w:kern w:val="2"/>
          <w:szCs w:val="24"/>
        </w:rPr>
      </w:pPr>
      <w:r w:rsidRPr="00287B24">
        <w:rPr>
          <w:rFonts w:ascii="Times New Roman" w:eastAsia="宋体" w:hint="eastAsia"/>
          <w:kern w:val="2"/>
          <w:szCs w:val="24"/>
        </w:rPr>
        <w:t>对所有试验，从制造到试验的时间间隔最少应为</w:t>
      </w:r>
      <w:r w:rsidRPr="00287B24">
        <w:rPr>
          <w:rFonts w:ascii="Times New Roman" w:eastAsia="宋体" w:hint="eastAsia"/>
          <w:kern w:val="2"/>
          <w:szCs w:val="24"/>
        </w:rPr>
        <w:t>16h</w:t>
      </w:r>
      <w:r w:rsidRPr="00287B24">
        <w:rPr>
          <w:rFonts w:ascii="Times New Roman" w:eastAsia="宋体" w:hint="eastAsia"/>
          <w:kern w:val="2"/>
          <w:szCs w:val="24"/>
        </w:rPr>
        <w:t>。</w:t>
      </w:r>
    </w:p>
    <w:p w:rsidR="00F03D56" w:rsidRPr="00287B24" w:rsidRDefault="00F03D56" w:rsidP="00F03D56">
      <w:pPr>
        <w:pStyle w:val="a2"/>
        <w:spacing w:before="156" w:after="156"/>
        <w:rPr>
          <w:rFonts w:ascii="Times New Roman" w:eastAsia="宋体"/>
          <w:kern w:val="2"/>
          <w:szCs w:val="24"/>
        </w:rPr>
      </w:pPr>
      <w:r w:rsidRPr="00287B24">
        <w:rPr>
          <w:rFonts w:ascii="Times New Roman" w:eastAsia="宋体" w:hint="eastAsia"/>
          <w:kern w:val="2"/>
          <w:szCs w:val="24"/>
        </w:rPr>
        <w:t>对非制品试验，从制造到试验的最长时间</w:t>
      </w:r>
      <w:r w:rsidR="00CD764A" w:rsidRPr="00CD764A">
        <w:rPr>
          <w:rFonts w:ascii="Times New Roman" w:eastAsia="宋体" w:hint="eastAsia"/>
          <w:kern w:val="2"/>
          <w:szCs w:val="24"/>
        </w:rPr>
        <w:t>间隔</w:t>
      </w:r>
      <w:r w:rsidRPr="00287B24">
        <w:rPr>
          <w:rFonts w:ascii="Times New Roman" w:eastAsia="宋体" w:hint="eastAsia"/>
          <w:kern w:val="2"/>
          <w:szCs w:val="24"/>
        </w:rPr>
        <w:t>应为</w:t>
      </w:r>
      <w:r w:rsidR="00CD764A">
        <w:rPr>
          <w:rFonts w:ascii="Times New Roman" w:eastAsia="宋体" w:hint="eastAsia"/>
          <w:kern w:val="2"/>
          <w:szCs w:val="24"/>
        </w:rPr>
        <w:t>4</w:t>
      </w:r>
      <w:r w:rsidR="00CD764A" w:rsidRPr="00287B24">
        <w:rPr>
          <w:rFonts w:ascii="Times New Roman" w:eastAsia="宋体" w:hint="eastAsia"/>
          <w:kern w:val="2"/>
          <w:szCs w:val="24"/>
        </w:rPr>
        <w:t>个星期</w:t>
      </w:r>
      <w:r w:rsidRPr="00287B24">
        <w:rPr>
          <w:rFonts w:ascii="Times New Roman" w:eastAsia="宋体" w:hint="eastAsia"/>
          <w:kern w:val="2"/>
          <w:szCs w:val="24"/>
        </w:rPr>
        <w:t>。而对要求对比的鉴定试验，应尽可能在相同的时间间隔进行。</w:t>
      </w:r>
    </w:p>
    <w:p w:rsidR="00F03D56" w:rsidRPr="00A9023A" w:rsidRDefault="00F03D56" w:rsidP="00F03D56">
      <w:pPr>
        <w:pStyle w:val="a2"/>
        <w:spacing w:before="156" w:after="156"/>
      </w:pPr>
      <w:r w:rsidRPr="00287B24">
        <w:rPr>
          <w:rFonts w:ascii="Times New Roman" w:eastAsia="宋体" w:hint="eastAsia"/>
          <w:kern w:val="2"/>
          <w:szCs w:val="24"/>
        </w:rPr>
        <w:t>对于制品试验，只要有可能，从制造到试验的时间间隔不应超过</w:t>
      </w:r>
      <w:r w:rsidRPr="00287B24">
        <w:rPr>
          <w:rFonts w:ascii="Times New Roman" w:eastAsia="宋体" w:hint="eastAsia"/>
          <w:kern w:val="2"/>
          <w:szCs w:val="24"/>
        </w:rPr>
        <w:t>3</w:t>
      </w:r>
      <w:r w:rsidRPr="00287B24">
        <w:rPr>
          <w:rFonts w:ascii="Times New Roman" w:eastAsia="宋体" w:hint="eastAsia"/>
          <w:kern w:val="2"/>
          <w:szCs w:val="24"/>
        </w:rPr>
        <w:t>个月。在其他情况下，试验应在用户收到产品之日起</w:t>
      </w:r>
      <w:r w:rsidR="00CD764A">
        <w:rPr>
          <w:rFonts w:ascii="Times New Roman" w:eastAsia="宋体" w:hint="eastAsia"/>
          <w:kern w:val="2"/>
          <w:szCs w:val="24"/>
        </w:rPr>
        <w:t>2</w:t>
      </w:r>
      <w:r w:rsidR="00CD764A" w:rsidRPr="00287B24">
        <w:rPr>
          <w:rFonts w:ascii="Times New Roman" w:eastAsia="宋体" w:hint="eastAsia"/>
          <w:kern w:val="2"/>
          <w:szCs w:val="24"/>
        </w:rPr>
        <w:t>个月内</w:t>
      </w:r>
      <w:r w:rsidRPr="00287B24">
        <w:rPr>
          <w:rFonts w:ascii="Times New Roman" w:eastAsia="宋体" w:hint="eastAsia"/>
          <w:kern w:val="2"/>
          <w:szCs w:val="24"/>
        </w:rPr>
        <w:t>完成。</w:t>
      </w:r>
    </w:p>
    <w:p w:rsidR="00F03D56" w:rsidRPr="00A9023A" w:rsidRDefault="00F03D56" w:rsidP="00F03D56">
      <w:pPr>
        <w:pStyle w:val="a1"/>
        <w:spacing w:before="312" w:after="312"/>
      </w:pPr>
      <w:r w:rsidRPr="00A9023A">
        <w:rPr>
          <w:rFonts w:hint="eastAsia"/>
        </w:rPr>
        <w:t>试样的调节</w:t>
      </w:r>
      <w:r>
        <w:rPr>
          <w:rFonts w:hint="eastAsia"/>
        </w:rPr>
        <w:t>环境</w:t>
      </w:r>
    </w:p>
    <w:p w:rsidR="00F03D56" w:rsidRPr="000D7B1D" w:rsidRDefault="00F03D56" w:rsidP="00F03D56">
      <w:pPr>
        <w:ind w:firstLine="408"/>
      </w:pPr>
      <w:r>
        <w:rPr>
          <w:rFonts w:hint="eastAsia"/>
        </w:rPr>
        <w:t>试验之前，试样</w:t>
      </w:r>
      <w:r w:rsidRPr="00F512CB">
        <w:rPr>
          <w:rFonts w:hint="eastAsia"/>
        </w:rPr>
        <w:t>应在</w:t>
      </w:r>
      <w:r w:rsidR="005B6949" w:rsidRPr="005B6949">
        <w:t>ISO 2231</w:t>
      </w:r>
      <w:r w:rsidRPr="00F512CB">
        <w:rPr>
          <w:rFonts w:hint="eastAsia"/>
        </w:rPr>
        <w:t>规定的标准环境之中进行调节</w:t>
      </w:r>
      <w:r>
        <w:rPr>
          <w:rFonts w:hint="eastAsia"/>
        </w:rPr>
        <w:t>。</w:t>
      </w:r>
    </w:p>
    <w:p w:rsidR="00F03D56" w:rsidRDefault="00F03D56" w:rsidP="00F03D56">
      <w:pPr>
        <w:pStyle w:val="a1"/>
        <w:spacing w:before="312" w:after="312"/>
      </w:pPr>
      <w:r>
        <w:rPr>
          <w:rFonts w:hint="eastAsia"/>
        </w:rPr>
        <w:t>程序</w:t>
      </w:r>
    </w:p>
    <w:p w:rsidR="00F03D56" w:rsidRPr="00287B24" w:rsidRDefault="00F03D56" w:rsidP="00F03D56">
      <w:pPr>
        <w:pStyle w:val="a2"/>
        <w:spacing w:before="156" w:after="156"/>
        <w:rPr>
          <w:rFonts w:ascii="Times New Roman" w:eastAsia="宋体"/>
          <w:kern w:val="2"/>
          <w:szCs w:val="24"/>
        </w:rPr>
      </w:pPr>
      <w:r w:rsidRPr="00287B24">
        <w:rPr>
          <w:rFonts w:ascii="Times New Roman" w:eastAsia="宋体" w:hint="eastAsia"/>
          <w:kern w:val="2"/>
          <w:szCs w:val="24"/>
        </w:rPr>
        <w:t>按</w:t>
      </w:r>
      <w:r w:rsidRPr="00287B24">
        <w:rPr>
          <w:rFonts w:ascii="Times New Roman" w:eastAsia="宋体" w:hint="eastAsia"/>
          <w:kern w:val="2"/>
          <w:szCs w:val="24"/>
        </w:rPr>
        <w:t>ISO 2286-3</w:t>
      </w:r>
      <w:r w:rsidRPr="00287B24">
        <w:rPr>
          <w:rFonts w:ascii="Times New Roman" w:eastAsia="宋体" w:hint="eastAsia"/>
          <w:kern w:val="2"/>
          <w:szCs w:val="24"/>
        </w:rPr>
        <w:t>的规定测量每个试样的厚度。将三个被调节的试样放在玻璃板（</w:t>
      </w:r>
      <w:r w:rsidR="000C06B6">
        <w:rPr>
          <w:rFonts w:ascii="Times New Roman" w:eastAsia="宋体" w:hint="eastAsia"/>
          <w:kern w:val="2"/>
          <w:szCs w:val="24"/>
        </w:rPr>
        <w:t>5.3</w:t>
      </w:r>
      <w:r w:rsidRPr="00287B24">
        <w:rPr>
          <w:rFonts w:ascii="Times New Roman" w:eastAsia="宋体" w:hint="eastAsia"/>
          <w:kern w:val="2"/>
          <w:szCs w:val="24"/>
        </w:rPr>
        <w:t>）之间，每个试样之间留有足够的间隙，以便在调节过程中让空气通过。调节之后，将试样和玻璃板的组合件，弯曲架（</w:t>
      </w:r>
      <w:r w:rsidR="000C06B6">
        <w:rPr>
          <w:rFonts w:ascii="Times New Roman" w:eastAsia="宋体" w:hint="eastAsia"/>
          <w:kern w:val="2"/>
          <w:szCs w:val="24"/>
        </w:rPr>
        <w:t>5.2</w:t>
      </w:r>
      <w:r w:rsidRPr="00287B24">
        <w:rPr>
          <w:rFonts w:ascii="Times New Roman" w:eastAsia="宋体" w:hint="eastAsia"/>
          <w:kern w:val="2"/>
          <w:szCs w:val="24"/>
        </w:rPr>
        <w:t>）和冷手套（</w:t>
      </w:r>
      <w:r w:rsidR="000C06B6">
        <w:rPr>
          <w:rFonts w:ascii="Times New Roman" w:eastAsia="宋体" w:hint="eastAsia"/>
          <w:kern w:val="2"/>
          <w:szCs w:val="24"/>
        </w:rPr>
        <w:t>5.4</w:t>
      </w:r>
      <w:r w:rsidRPr="00287B24">
        <w:rPr>
          <w:rFonts w:ascii="Times New Roman" w:eastAsia="宋体" w:hint="eastAsia"/>
          <w:kern w:val="2"/>
          <w:szCs w:val="24"/>
        </w:rPr>
        <w:t>）放到低温箱（</w:t>
      </w:r>
      <w:r w:rsidR="000C06B6">
        <w:rPr>
          <w:rFonts w:ascii="Times New Roman" w:eastAsia="宋体" w:hint="eastAsia"/>
          <w:kern w:val="2"/>
          <w:szCs w:val="24"/>
        </w:rPr>
        <w:t>5.1</w:t>
      </w:r>
      <w:r w:rsidRPr="00287B24">
        <w:rPr>
          <w:rFonts w:ascii="Times New Roman" w:eastAsia="宋体" w:hint="eastAsia"/>
          <w:kern w:val="2"/>
          <w:szCs w:val="24"/>
        </w:rPr>
        <w:t>）中，除非另有规定，在规定的试验温度下保持</w:t>
      </w:r>
      <w:r w:rsidRPr="00287B24">
        <w:rPr>
          <w:rFonts w:ascii="Times New Roman" w:eastAsia="宋体" w:hint="eastAsia"/>
          <w:kern w:val="2"/>
          <w:szCs w:val="24"/>
        </w:rPr>
        <w:t>4h</w:t>
      </w:r>
      <w:r w:rsidRPr="00287B24">
        <w:rPr>
          <w:rFonts w:ascii="Times New Roman" w:eastAsia="宋体" w:hint="eastAsia"/>
          <w:kern w:val="2"/>
          <w:szCs w:val="24"/>
        </w:rPr>
        <w:t>。</w:t>
      </w:r>
    </w:p>
    <w:p w:rsidR="00F03D56" w:rsidRDefault="00F03D56" w:rsidP="00F03D56">
      <w:pPr>
        <w:pStyle w:val="a2"/>
        <w:spacing w:before="156" w:after="156"/>
      </w:pPr>
      <w:r w:rsidRPr="00287B24">
        <w:rPr>
          <w:rFonts w:ascii="Times New Roman" w:eastAsia="宋体" w:hint="eastAsia"/>
          <w:kern w:val="2"/>
          <w:szCs w:val="24"/>
        </w:rPr>
        <w:t>暴露周期结束后，</w:t>
      </w:r>
      <w:r w:rsidR="000C06B6" w:rsidRPr="000C06B6">
        <w:rPr>
          <w:rFonts w:ascii="Times New Roman" w:eastAsia="宋体" w:hint="eastAsia"/>
          <w:kern w:val="2"/>
          <w:szCs w:val="24"/>
        </w:rPr>
        <w:t>不用将试样从低温箱中取出，</w:t>
      </w:r>
      <w:r w:rsidRPr="00287B24">
        <w:rPr>
          <w:rFonts w:ascii="Times New Roman" w:eastAsia="宋体" w:hint="eastAsia"/>
          <w:kern w:val="2"/>
          <w:szCs w:val="24"/>
        </w:rPr>
        <w:t>在低温箱中从玻璃板间一次一个取出试样（见下面的警告），并放到弯曲架上，</w:t>
      </w:r>
      <w:r w:rsidRPr="00746DC3">
        <w:rPr>
          <w:rFonts w:ascii="Times New Roman" w:eastAsia="宋体" w:hint="eastAsia"/>
          <w:kern w:val="2"/>
          <w:szCs w:val="24"/>
        </w:rPr>
        <w:t>此时该架用一个销钉装置使</w:t>
      </w:r>
      <w:r w:rsidR="000C06B6" w:rsidRPr="00746DC3">
        <w:rPr>
          <w:rFonts w:ascii="Times New Roman" w:eastAsia="宋体" w:hint="eastAsia"/>
          <w:kern w:val="2"/>
          <w:szCs w:val="24"/>
        </w:rPr>
        <w:t>用于</w:t>
      </w:r>
      <w:r w:rsidRPr="00746DC3">
        <w:rPr>
          <w:rFonts w:ascii="Times New Roman" w:eastAsia="宋体" w:hint="eastAsia"/>
          <w:kern w:val="2"/>
          <w:szCs w:val="24"/>
        </w:rPr>
        <w:t>弯曲的金属</w:t>
      </w:r>
      <w:proofErr w:type="gramStart"/>
      <w:r w:rsidRPr="00746DC3">
        <w:rPr>
          <w:rFonts w:ascii="Times New Roman" w:eastAsia="宋体" w:hint="eastAsia"/>
          <w:kern w:val="2"/>
          <w:szCs w:val="24"/>
        </w:rPr>
        <w:t>板保持</w:t>
      </w:r>
      <w:proofErr w:type="gramEnd"/>
      <w:r w:rsidRPr="00746DC3">
        <w:rPr>
          <w:rFonts w:ascii="Times New Roman" w:eastAsia="宋体" w:hint="eastAsia"/>
          <w:kern w:val="2"/>
          <w:szCs w:val="24"/>
        </w:rPr>
        <w:t>在打开位置</w:t>
      </w:r>
      <w:r w:rsidRPr="00287B24">
        <w:rPr>
          <w:rFonts w:ascii="Times New Roman" w:eastAsia="宋体" w:hint="eastAsia"/>
          <w:kern w:val="2"/>
          <w:szCs w:val="24"/>
        </w:rPr>
        <w:t>。除非另有规定，对于单面涂覆织物，使涂覆面背向卷轴；对于双面涂覆织物，除另有规定外，可评价任何一面，也可评价双面。</w:t>
      </w:r>
    </w:p>
    <w:p w:rsidR="00F03D56" w:rsidRDefault="00F03D56" w:rsidP="00F03D56">
      <w:pPr>
        <w:ind w:firstLine="408"/>
        <w:rPr>
          <w:rFonts w:ascii="黑体" w:eastAsia="黑体" w:hAnsi="黑体"/>
        </w:rPr>
      </w:pPr>
      <w:r w:rsidRPr="001C3227">
        <w:rPr>
          <w:rFonts w:ascii="黑体" w:eastAsia="黑体" w:hAnsi="黑体" w:hint="eastAsia"/>
        </w:rPr>
        <w:t>警告：做弯曲试验前</w:t>
      </w:r>
      <w:r>
        <w:rPr>
          <w:rFonts w:ascii="黑体" w:eastAsia="黑体" w:hAnsi="黑体" w:hint="eastAsia"/>
        </w:rPr>
        <w:t>，</w:t>
      </w:r>
      <w:r w:rsidRPr="001C3227">
        <w:rPr>
          <w:rFonts w:ascii="黑体" w:eastAsia="黑体" w:hAnsi="黑体" w:hint="eastAsia"/>
        </w:rPr>
        <w:t>拿取试样时必须</w:t>
      </w:r>
      <w:r>
        <w:rPr>
          <w:rFonts w:ascii="黑体" w:eastAsia="黑体" w:hAnsi="黑体" w:hint="eastAsia"/>
        </w:rPr>
        <w:t>戴</w:t>
      </w:r>
      <w:r w:rsidRPr="001C3227">
        <w:rPr>
          <w:rFonts w:ascii="黑体" w:eastAsia="黑体" w:hAnsi="黑体" w:hint="eastAsia"/>
        </w:rPr>
        <w:t>上手套。</w:t>
      </w:r>
    </w:p>
    <w:p w:rsidR="00F03D56" w:rsidRPr="001C3227" w:rsidRDefault="00F03D56" w:rsidP="00F03D56">
      <w:pPr>
        <w:ind w:firstLine="408"/>
      </w:pPr>
      <w:r>
        <w:t>如果要测</w:t>
      </w:r>
      <w:r>
        <w:rPr>
          <w:rFonts w:hint="eastAsia"/>
        </w:rPr>
        <w:t>试</w:t>
      </w:r>
      <w:r>
        <w:t>厚度大于</w:t>
      </w:r>
      <w:r>
        <w:rPr>
          <w:rFonts w:hint="eastAsia"/>
        </w:rPr>
        <w:t>2.2mm</w:t>
      </w:r>
      <w:r>
        <w:rPr>
          <w:rFonts w:hint="eastAsia"/>
        </w:rPr>
        <w:t>的材料，则必须增加钢上梁（</w:t>
      </w:r>
      <w:r>
        <w:rPr>
          <w:rFonts w:hint="eastAsia"/>
        </w:rPr>
        <w:t>G</w:t>
      </w:r>
      <w:r>
        <w:rPr>
          <w:rFonts w:hint="eastAsia"/>
        </w:rPr>
        <w:t>）的质量（见图</w:t>
      </w:r>
      <w:r>
        <w:rPr>
          <w:rFonts w:hint="eastAsia"/>
        </w:rPr>
        <w:t>2</w:t>
      </w:r>
      <w:r>
        <w:rPr>
          <w:rFonts w:hint="eastAsia"/>
        </w:rPr>
        <w:t>），并增大背板与卷轴之间的间隙，以便能插入试样。在这种情况下，应在试验报告中说明。</w:t>
      </w:r>
    </w:p>
    <w:p w:rsidR="00F03D56" w:rsidRPr="00287B24" w:rsidRDefault="00F03D56" w:rsidP="00F03D56">
      <w:pPr>
        <w:pStyle w:val="a2"/>
        <w:spacing w:before="156" w:after="156"/>
        <w:rPr>
          <w:rFonts w:ascii="Times New Roman" w:eastAsia="宋体"/>
          <w:kern w:val="2"/>
          <w:szCs w:val="24"/>
        </w:rPr>
      </w:pPr>
      <w:r w:rsidRPr="00287B24">
        <w:rPr>
          <w:rFonts w:ascii="Times New Roman" w:eastAsia="宋体" w:hint="eastAsia"/>
          <w:kern w:val="2"/>
          <w:szCs w:val="24"/>
        </w:rPr>
        <w:t>试样放到弯曲架上之后，立即松开销钉，使弯曲</w:t>
      </w:r>
      <w:proofErr w:type="gramStart"/>
      <w:r w:rsidRPr="00287B24">
        <w:rPr>
          <w:rFonts w:ascii="Times New Roman" w:eastAsia="宋体" w:hint="eastAsia"/>
          <w:kern w:val="2"/>
          <w:szCs w:val="24"/>
        </w:rPr>
        <w:t>板自由</w:t>
      </w:r>
      <w:proofErr w:type="gramEnd"/>
      <w:r w:rsidRPr="00287B24">
        <w:rPr>
          <w:rFonts w:ascii="Times New Roman" w:eastAsia="宋体" w:hint="eastAsia"/>
          <w:kern w:val="2"/>
          <w:szCs w:val="24"/>
        </w:rPr>
        <w:t>落下。</w:t>
      </w:r>
    </w:p>
    <w:p w:rsidR="00F03D56" w:rsidRPr="00287B24" w:rsidRDefault="00F03D56" w:rsidP="00F03D56">
      <w:pPr>
        <w:pStyle w:val="a2"/>
        <w:spacing w:before="156" w:after="156"/>
        <w:rPr>
          <w:rFonts w:ascii="Times New Roman" w:eastAsia="宋体"/>
          <w:kern w:val="2"/>
          <w:szCs w:val="24"/>
        </w:rPr>
      </w:pPr>
      <w:r w:rsidRPr="00287B24">
        <w:rPr>
          <w:rFonts w:ascii="Times New Roman" w:eastAsia="宋体" w:hint="eastAsia"/>
          <w:kern w:val="2"/>
          <w:szCs w:val="24"/>
        </w:rPr>
        <w:lastRenderedPageBreak/>
        <w:t>所有试样作完试验之后，从低温箱中取出，并放大</w:t>
      </w:r>
      <w:r w:rsidRPr="00287B24">
        <w:rPr>
          <w:rFonts w:ascii="Times New Roman" w:eastAsia="宋体" w:hint="eastAsia"/>
          <w:kern w:val="2"/>
          <w:szCs w:val="24"/>
        </w:rPr>
        <w:t>5</w:t>
      </w:r>
      <w:r w:rsidRPr="00287B24">
        <w:rPr>
          <w:rFonts w:ascii="Times New Roman" w:eastAsia="宋体" w:hint="eastAsia"/>
          <w:kern w:val="2"/>
          <w:szCs w:val="24"/>
        </w:rPr>
        <w:t>倍检查每个试样涂覆面断裂或裂纹情况。检查时，用与试验弯曲方向相同的方向折叠试样</w:t>
      </w:r>
      <w:r w:rsidRPr="00287B24">
        <w:rPr>
          <w:rFonts w:ascii="Times New Roman" w:eastAsia="宋体" w:hint="eastAsia"/>
          <w:kern w:val="2"/>
          <w:szCs w:val="24"/>
        </w:rPr>
        <w:t>180</w:t>
      </w:r>
      <w:r w:rsidRPr="00287B24">
        <w:rPr>
          <w:rFonts w:ascii="Times New Roman" w:eastAsia="宋体" w:hint="eastAsia"/>
          <w:kern w:val="2"/>
          <w:szCs w:val="24"/>
        </w:rPr>
        <w:t>°。</w:t>
      </w:r>
    </w:p>
    <w:p w:rsidR="00F03D56" w:rsidRDefault="00F03D56" w:rsidP="00F03D56">
      <w:pPr>
        <w:pStyle w:val="a1"/>
        <w:spacing w:before="312" w:after="312"/>
      </w:pPr>
      <w:r>
        <w:rPr>
          <w:rFonts w:hint="eastAsia"/>
        </w:rPr>
        <w:t>损伤的判定</w:t>
      </w:r>
    </w:p>
    <w:p w:rsidR="00F03D56" w:rsidRDefault="00F03D56" w:rsidP="00F03D56">
      <w:pPr>
        <w:pStyle w:val="a2"/>
        <w:spacing w:before="156" w:after="156"/>
      </w:pPr>
      <w:r>
        <w:rPr>
          <w:rFonts w:hint="eastAsia"/>
        </w:rPr>
        <w:t>裂纹深度</w:t>
      </w:r>
    </w:p>
    <w:p w:rsidR="00F03D56" w:rsidRPr="00136830" w:rsidRDefault="00F03D56" w:rsidP="00F03D56">
      <w:r>
        <w:rPr>
          <w:rFonts w:ascii="黑体" w:eastAsia="黑体" w:hint="eastAsia"/>
        </w:rPr>
        <w:t xml:space="preserve">   </w:t>
      </w:r>
      <w:r w:rsidRPr="00136830">
        <w:rPr>
          <w:rFonts w:hint="eastAsia"/>
        </w:rPr>
        <w:t xml:space="preserve"> </w:t>
      </w:r>
      <w:r w:rsidRPr="00136830">
        <w:rPr>
          <w:rFonts w:hint="eastAsia"/>
        </w:rPr>
        <w:t>如果有裂纹，可按</w:t>
      </w:r>
      <w:r>
        <w:rPr>
          <w:rFonts w:hint="eastAsia"/>
        </w:rPr>
        <w:t>下列</w:t>
      </w:r>
      <w:r w:rsidRPr="00136830">
        <w:rPr>
          <w:rFonts w:hint="eastAsia"/>
        </w:rPr>
        <w:t>五个等级</w:t>
      </w:r>
      <w:r>
        <w:rPr>
          <w:rFonts w:hint="eastAsia"/>
        </w:rPr>
        <w:t>对裂纹</w:t>
      </w:r>
      <w:r w:rsidRPr="00136830">
        <w:rPr>
          <w:rFonts w:hint="eastAsia"/>
        </w:rPr>
        <w:t>进行分级：</w:t>
      </w:r>
    </w:p>
    <w:p w:rsidR="00F03D56" w:rsidRPr="00136830" w:rsidRDefault="00F03D56" w:rsidP="00F03D56">
      <w:pPr>
        <w:ind w:firstLineChars="200" w:firstLine="420"/>
      </w:pPr>
      <w:r w:rsidRPr="00136830">
        <w:rPr>
          <w:rFonts w:hint="eastAsia"/>
        </w:rPr>
        <w:t>A</w:t>
      </w:r>
      <w:r w:rsidRPr="00136830">
        <w:rPr>
          <w:rFonts w:hint="eastAsia"/>
        </w:rPr>
        <w:t>——表面有裂纹但</w:t>
      </w:r>
      <w:r>
        <w:rPr>
          <w:rFonts w:hint="eastAsia"/>
        </w:rPr>
        <w:t>尚未</w:t>
      </w:r>
      <w:r w:rsidRPr="00136830">
        <w:rPr>
          <w:rFonts w:hint="eastAsia"/>
        </w:rPr>
        <w:t>露出泡沫层、中间层或底布层；</w:t>
      </w:r>
    </w:p>
    <w:p w:rsidR="00F03D56" w:rsidRPr="00136830" w:rsidRDefault="00F03D56" w:rsidP="00F03D56">
      <w:pPr>
        <w:ind w:firstLineChars="200" w:firstLine="420"/>
      </w:pPr>
      <w:r w:rsidRPr="00136830">
        <w:rPr>
          <w:rFonts w:hint="eastAsia"/>
        </w:rPr>
        <w:t>B</w:t>
      </w:r>
      <w:r w:rsidRPr="00136830">
        <w:rPr>
          <w:rFonts w:hint="eastAsia"/>
        </w:rPr>
        <w:t>——裂纹进入中间层，但未穿透中间层；</w:t>
      </w:r>
    </w:p>
    <w:p w:rsidR="00F03D56" w:rsidRPr="00136830" w:rsidRDefault="00F03D56" w:rsidP="00F03D56">
      <w:pPr>
        <w:ind w:firstLineChars="200" w:firstLine="420"/>
      </w:pPr>
      <w:r w:rsidRPr="00136830">
        <w:rPr>
          <w:rFonts w:hint="eastAsia"/>
        </w:rPr>
        <w:t>C</w:t>
      </w:r>
      <w:r w:rsidRPr="00136830">
        <w:rPr>
          <w:rFonts w:hint="eastAsia"/>
        </w:rPr>
        <w:t>——裂纹穿透到基底或底布层；</w:t>
      </w:r>
    </w:p>
    <w:p w:rsidR="00F03D56" w:rsidRPr="00136830" w:rsidRDefault="00F03D56" w:rsidP="00F03D56">
      <w:pPr>
        <w:ind w:firstLineChars="200" w:firstLine="420"/>
      </w:pPr>
      <w:r w:rsidRPr="00136830">
        <w:rPr>
          <w:rFonts w:hint="eastAsia"/>
        </w:rPr>
        <w:t>D</w:t>
      </w:r>
      <w:r w:rsidRPr="00136830">
        <w:rPr>
          <w:rFonts w:hint="eastAsia"/>
        </w:rPr>
        <w:t>——裂纹完全穿透涂覆织物材料；</w:t>
      </w:r>
    </w:p>
    <w:p w:rsidR="00F03D56" w:rsidRPr="00136830" w:rsidRDefault="00F03D56" w:rsidP="00F03D56">
      <w:pPr>
        <w:ind w:firstLineChars="200" w:firstLine="420"/>
      </w:pPr>
      <w:r w:rsidRPr="00136830">
        <w:rPr>
          <w:rFonts w:hint="eastAsia"/>
        </w:rPr>
        <w:t>O</w:t>
      </w:r>
      <w:r w:rsidRPr="00136830">
        <w:rPr>
          <w:rFonts w:hint="eastAsia"/>
        </w:rPr>
        <w:t>——无裂纹。</w:t>
      </w:r>
    </w:p>
    <w:p w:rsidR="00F03D56" w:rsidRDefault="00F03D56" w:rsidP="00F03D56">
      <w:pPr>
        <w:pStyle w:val="a2"/>
        <w:spacing w:before="156" w:after="156"/>
      </w:pPr>
      <w:r>
        <w:rPr>
          <w:rFonts w:hint="eastAsia"/>
        </w:rPr>
        <w:t>裂纹数量</w:t>
      </w:r>
    </w:p>
    <w:p w:rsidR="00F03D56" w:rsidRDefault="00F03D56" w:rsidP="00F03D56">
      <w:pPr>
        <w:pStyle w:val="aff6"/>
        <w:rPr>
          <w:rFonts w:ascii="黑体" w:eastAsia="黑体"/>
        </w:rPr>
      </w:pPr>
      <w:r>
        <w:rPr>
          <w:rFonts w:hint="eastAsia"/>
        </w:rPr>
        <w:t>记</w:t>
      </w:r>
      <w:r w:rsidRPr="005B58B9">
        <w:rPr>
          <w:rFonts w:hint="eastAsia"/>
        </w:rPr>
        <w:t>录最严重裂纹的数目</w:t>
      </w:r>
      <w:r w:rsidR="00585EEA">
        <w:rPr>
          <w:rFonts w:hint="eastAsia"/>
        </w:rPr>
        <w:t>，</w:t>
      </w:r>
      <w:r w:rsidRPr="005B58B9">
        <w:rPr>
          <w:rFonts w:hint="eastAsia"/>
        </w:rPr>
        <w:t>最多到10</w:t>
      </w:r>
      <w:r>
        <w:rPr>
          <w:rFonts w:hint="eastAsia"/>
        </w:rPr>
        <w:t>，</w:t>
      </w:r>
      <w:r w:rsidRPr="005B58B9">
        <w:rPr>
          <w:rFonts w:hint="eastAsia"/>
        </w:rPr>
        <w:t>如果数目超过10，</w:t>
      </w:r>
      <w:r>
        <w:rPr>
          <w:rFonts w:hint="eastAsia"/>
        </w:rPr>
        <w:t>可</w:t>
      </w:r>
      <w:r w:rsidRPr="005B58B9">
        <w:rPr>
          <w:rFonts w:hint="eastAsia"/>
        </w:rPr>
        <w:t>记录为“10个以上”。</w:t>
      </w:r>
    </w:p>
    <w:p w:rsidR="00F03D56" w:rsidRDefault="00F03D56" w:rsidP="00F03D56">
      <w:pPr>
        <w:pStyle w:val="a2"/>
        <w:spacing w:before="156" w:after="156"/>
      </w:pPr>
      <w:r>
        <w:rPr>
          <w:rFonts w:hint="eastAsia"/>
        </w:rPr>
        <w:t>裂纹长度</w:t>
      </w:r>
    </w:p>
    <w:p w:rsidR="00F03D56" w:rsidRPr="000D7B1D" w:rsidRDefault="00F03D56" w:rsidP="00F03D56">
      <w:pPr>
        <w:ind w:firstLine="408"/>
      </w:pPr>
      <w:r w:rsidRPr="00BD2FCD">
        <w:rPr>
          <w:rFonts w:hint="eastAsia"/>
        </w:rPr>
        <w:t>记录最严重</w:t>
      </w:r>
      <w:r w:rsidR="00B71A5D">
        <w:rPr>
          <w:rFonts w:hint="eastAsia"/>
        </w:rPr>
        <w:t>最大</w:t>
      </w:r>
      <w:r w:rsidRPr="00BD2FCD">
        <w:rPr>
          <w:rFonts w:hint="eastAsia"/>
        </w:rPr>
        <w:t>裂纹的长度，以</w:t>
      </w:r>
      <w:r w:rsidRPr="00BD2FCD">
        <w:rPr>
          <w:rFonts w:hint="eastAsia"/>
        </w:rPr>
        <w:t>mm</w:t>
      </w:r>
      <w:r w:rsidRPr="00BD2FCD">
        <w:rPr>
          <w:rFonts w:hint="eastAsia"/>
        </w:rPr>
        <w:t>表示。</w:t>
      </w:r>
    </w:p>
    <w:p w:rsidR="00F03D56" w:rsidRPr="00A73932" w:rsidRDefault="00F03D56" w:rsidP="00F03D56">
      <w:pPr>
        <w:pStyle w:val="a1"/>
        <w:spacing w:before="312" w:after="312"/>
      </w:pPr>
      <w:r>
        <w:rPr>
          <w:rFonts w:hint="eastAsia"/>
        </w:rPr>
        <w:t>试验报告</w:t>
      </w:r>
    </w:p>
    <w:p w:rsidR="00F03D56" w:rsidRDefault="00F03D56" w:rsidP="00F03D56">
      <w:pPr>
        <w:ind w:firstLineChars="200" w:firstLine="420"/>
      </w:pPr>
      <w:r>
        <w:rPr>
          <w:rFonts w:hint="eastAsia"/>
        </w:rPr>
        <w:t>试验报告应包括下列内容：</w:t>
      </w:r>
    </w:p>
    <w:p w:rsidR="00F03D56" w:rsidRDefault="00F03D56" w:rsidP="00F03D56">
      <w:pPr>
        <w:pStyle w:val="affffffa"/>
        <w:numPr>
          <w:ilvl w:val="0"/>
          <w:numId w:val="32"/>
        </w:numPr>
        <w:ind w:firstLineChars="0" w:hanging="249"/>
      </w:pPr>
      <w:r>
        <w:rPr>
          <w:rFonts w:hint="eastAsia"/>
        </w:rPr>
        <w:t>本标准编号</w:t>
      </w:r>
      <w:r w:rsidR="00E259ED" w:rsidRPr="00E259ED">
        <w:rPr>
          <w:rFonts w:hint="eastAsia"/>
        </w:rPr>
        <w:t>，</w:t>
      </w:r>
      <w:r w:rsidR="00E259ED" w:rsidRPr="00E259ED">
        <w:rPr>
          <w:rFonts w:hint="eastAsia"/>
        </w:rPr>
        <w:t>GB/T 18426</w:t>
      </w:r>
      <w:r>
        <w:rPr>
          <w:rFonts w:hint="eastAsia"/>
        </w:rPr>
        <w:t>；</w:t>
      </w:r>
    </w:p>
    <w:p w:rsidR="00F03D56" w:rsidRDefault="00F03D56" w:rsidP="00F03D56">
      <w:pPr>
        <w:pStyle w:val="affffffa"/>
        <w:numPr>
          <w:ilvl w:val="0"/>
          <w:numId w:val="32"/>
        </w:numPr>
        <w:ind w:firstLineChars="0" w:hanging="249"/>
      </w:pPr>
      <w:r w:rsidRPr="00B8365C">
        <w:rPr>
          <w:rFonts w:hint="eastAsia"/>
        </w:rPr>
        <w:t>所用的调节环境</w:t>
      </w:r>
      <w:r>
        <w:rPr>
          <w:rFonts w:hint="eastAsia"/>
        </w:rPr>
        <w:t>（见</w:t>
      </w:r>
      <w:r w:rsidR="00A91C1C">
        <w:rPr>
          <w:rFonts w:hint="eastAsia"/>
        </w:rPr>
        <w:t>第</w:t>
      </w:r>
      <w:r w:rsidR="00A91C1C">
        <w:rPr>
          <w:rFonts w:hint="eastAsia"/>
        </w:rPr>
        <w:t>8</w:t>
      </w:r>
      <w:r>
        <w:rPr>
          <w:rFonts w:hint="eastAsia"/>
        </w:rPr>
        <w:t>章）；</w:t>
      </w:r>
    </w:p>
    <w:p w:rsidR="00F03D56" w:rsidRDefault="00F03D56" w:rsidP="00F03D56">
      <w:pPr>
        <w:pStyle w:val="affffffa"/>
        <w:numPr>
          <w:ilvl w:val="0"/>
          <w:numId w:val="32"/>
        </w:numPr>
        <w:ind w:firstLineChars="0" w:hanging="249"/>
      </w:pPr>
      <w:r>
        <w:rPr>
          <w:rFonts w:hint="eastAsia"/>
        </w:rPr>
        <w:t>涂覆织物的厚度和测厚时用的压力；</w:t>
      </w:r>
    </w:p>
    <w:p w:rsidR="00F03D56" w:rsidRDefault="00F03D56" w:rsidP="00F03D56">
      <w:pPr>
        <w:pStyle w:val="affffffa"/>
        <w:numPr>
          <w:ilvl w:val="0"/>
          <w:numId w:val="32"/>
        </w:numPr>
        <w:ind w:firstLineChars="0" w:hanging="249"/>
      </w:pPr>
      <w:r>
        <w:rPr>
          <w:rFonts w:hint="eastAsia"/>
        </w:rPr>
        <w:t>试样试验时的温度；</w:t>
      </w:r>
    </w:p>
    <w:p w:rsidR="00F03D56" w:rsidRDefault="00F03D56" w:rsidP="00F03D56">
      <w:pPr>
        <w:pStyle w:val="affffffa"/>
        <w:numPr>
          <w:ilvl w:val="0"/>
          <w:numId w:val="32"/>
        </w:numPr>
        <w:ind w:firstLineChars="0" w:hanging="249"/>
      </w:pPr>
      <w:r>
        <w:rPr>
          <w:rFonts w:hint="eastAsia"/>
        </w:rPr>
        <w:t>暴露时间；</w:t>
      </w:r>
    </w:p>
    <w:p w:rsidR="00F03D56" w:rsidRDefault="00F03D56" w:rsidP="00F03D56">
      <w:pPr>
        <w:pStyle w:val="affffffa"/>
        <w:numPr>
          <w:ilvl w:val="0"/>
          <w:numId w:val="32"/>
        </w:numPr>
        <w:ind w:firstLineChars="0" w:hanging="249"/>
      </w:pPr>
      <w:r>
        <w:rPr>
          <w:rFonts w:hint="eastAsia"/>
        </w:rPr>
        <w:t>试验的表面（单面或双面）；</w:t>
      </w:r>
    </w:p>
    <w:p w:rsidR="00F03D56" w:rsidRDefault="00F03D56" w:rsidP="00F03D56">
      <w:pPr>
        <w:pStyle w:val="affffffa"/>
        <w:numPr>
          <w:ilvl w:val="0"/>
          <w:numId w:val="32"/>
        </w:numPr>
        <w:ind w:firstLineChars="0" w:hanging="249"/>
      </w:pPr>
      <w:r>
        <w:rPr>
          <w:rFonts w:hint="eastAsia"/>
        </w:rPr>
        <w:t>根据</w:t>
      </w:r>
      <w:r w:rsidR="00A91C1C">
        <w:rPr>
          <w:rFonts w:hint="eastAsia"/>
        </w:rPr>
        <w:t>10.1</w:t>
      </w:r>
      <w:r>
        <w:rPr>
          <w:rFonts w:hint="eastAsia"/>
        </w:rPr>
        <w:t>规定的五个等级的裂纹深度，每个试样的裂纹数目和最大裂纹的长度；</w:t>
      </w:r>
    </w:p>
    <w:p w:rsidR="00F03D56" w:rsidRDefault="00F03D56" w:rsidP="00F03D56">
      <w:pPr>
        <w:pStyle w:val="affffffa"/>
        <w:numPr>
          <w:ilvl w:val="0"/>
          <w:numId w:val="32"/>
        </w:numPr>
        <w:ind w:firstLineChars="0" w:hanging="249"/>
      </w:pPr>
      <w:r>
        <w:rPr>
          <w:rFonts w:hint="eastAsia"/>
        </w:rPr>
        <w:t>任何与标准试验不相符合的说明；</w:t>
      </w:r>
    </w:p>
    <w:p w:rsidR="00F03D56" w:rsidRDefault="00F03D56" w:rsidP="00F03D56">
      <w:pPr>
        <w:pStyle w:val="affffffa"/>
        <w:numPr>
          <w:ilvl w:val="0"/>
          <w:numId w:val="32"/>
        </w:numPr>
        <w:ind w:firstLineChars="0" w:hanging="249"/>
      </w:pPr>
      <w:r>
        <w:rPr>
          <w:rFonts w:hint="eastAsia"/>
        </w:rPr>
        <w:t>试验用涂覆织物的详细说明，如果可能，包括制造日期；</w:t>
      </w:r>
    </w:p>
    <w:p w:rsidR="00F03D56" w:rsidRDefault="00F03D56" w:rsidP="00F03D56">
      <w:pPr>
        <w:pStyle w:val="affffffa"/>
        <w:numPr>
          <w:ilvl w:val="0"/>
          <w:numId w:val="32"/>
        </w:numPr>
        <w:ind w:firstLineChars="0" w:hanging="249"/>
      </w:pPr>
      <w:r>
        <w:rPr>
          <w:rFonts w:hint="eastAsia"/>
        </w:rPr>
        <w:t>试验日期。</w:t>
      </w:r>
    </w:p>
    <w:p w:rsidR="00F03D56" w:rsidRDefault="00F03D56" w:rsidP="00F03D56">
      <w:pPr>
        <w:pStyle w:val="affffffa"/>
        <w:ind w:left="675" w:firstLineChars="0" w:firstLine="0"/>
      </w:pPr>
    </w:p>
    <w:p w:rsidR="00F03D56" w:rsidRPr="0063453B" w:rsidRDefault="00F03D56" w:rsidP="00F03D56">
      <w:pPr>
        <w:pStyle w:val="aff6"/>
      </w:pPr>
    </w:p>
    <w:p w:rsidR="00F03D56" w:rsidRPr="00F03D56" w:rsidRDefault="00F03D56" w:rsidP="00DB056B">
      <w:pPr>
        <w:pStyle w:val="aff6"/>
      </w:pPr>
    </w:p>
    <w:p w:rsidR="00DF5CC9" w:rsidRPr="00131B01" w:rsidRDefault="00131B01" w:rsidP="00131B01">
      <w:pPr>
        <w:pStyle w:val="affffff4"/>
        <w:framePr w:wrap="around"/>
      </w:pPr>
      <w:r>
        <w:t>_________________________________</w:t>
      </w:r>
    </w:p>
    <w:sectPr w:rsidR="00DF5CC9" w:rsidRPr="00131B01"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719" w:rsidRDefault="00A73719">
      <w:r>
        <w:separator/>
      </w:r>
    </w:p>
  </w:endnote>
  <w:endnote w:type="continuationSeparator" w:id="0">
    <w:p w:rsidR="00A73719" w:rsidRDefault="00A7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01" w:rsidRDefault="00082C55" w:rsidP="00131B01">
    <w:pPr>
      <w:pStyle w:val="aff7"/>
    </w:pPr>
    <w:r>
      <w:fldChar w:fldCharType="begin"/>
    </w:r>
    <w:r w:rsidR="00131B01">
      <w:instrText xml:space="preserve"> PAGE  \* MERGEFORMAT </w:instrText>
    </w:r>
    <w:r>
      <w:fldChar w:fldCharType="separate"/>
    </w:r>
    <w:r w:rsidR="0061185D">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719" w:rsidRDefault="00A73719">
      <w:r>
        <w:separator/>
      </w:r>
    </w:p>
  </w:footnote>
  <w:footnote w:type="continuationSeparator" w:id="0">
    <w:p w:rsidR="00A73719" w:rsidRDefault="00A7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01" w:rsidRDefault="00131B01">
    <w:pPr>
      <w:pStyle w:val="affc"/>
    </w:pPr>
    <w:r>
      <w:t>GB/T 18426—</w:t>
    </w:r>
    <w:r w:rsidR="0085227B">
      <w:rPr>
        <w:rFonts w:hint="eastAsia"/>
      </w:rPr>
      <w:t>XXXX</w:t>
    </w:r>
    <w:r w:rsidR="00841CA4">
      <w:rPr>
        <w:rFonts w:hint="eastAsia"/>
      </w:rPr>
      <w:t>/ISO 4675:2017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6A47F8C"/>
    <w:multiLevelType w:val="hybridMultilevel"/>
    <w:tmpl w:val="31BEB012"/>
    <w:lvl w:ilvl="0" w:tplc="3C8AD330">
      <w:start w:val="1"/>
      <w:numFmt w:val="lowerLetter"/>
      <w:lvlText w:val="%1)"/>
      <w:lvlJc w:val="left"/>
      <w:pPr>
        <w:ind w:left="675" w:hanging="360"/>
      </w:pPr>
      <w:rPr>
        <w:rFonts w:hint="default"/>
      </w:rPr>
    </w:lvl>
    <w:lvl w:ilvl="1" w:tplc="54FE2E18" w:tentative="1">
      <w:start w:val="1"/>
      <w:numFmt w:val="lowerLetter"/>
      <w:lvlText w:val="%2)"/>
      <w:lvlJc w:val="left"/>
      <w:pPr>
        <w:ind w:left="1155" w:hanging="420"/>
      </w:pPr>
    </w:lvl>
    <w:lvl w:ilvl="2" w:tplc="C58C42A6" w:tentative="1">
      <w:start w:val="1"/>
      <w:numFmt w:val="lowerRoman"/>
      <w:lvlText w:val="%3."/>
      <w:lvlJc w:val="right"/>
      <w:pPr>
        <w:ind w:left="1575" w:hanging="420"/>
      </w:pPr>
    </w:lvl>
    <w:lvl w:ilvl="3" w:tplc="648A84FA" w:tentative="1">
      <w:start w:val="1"/>
      <w:numFmt w:val="decimal"/>
      <w:lvlText w:val="%4."/>
      <w:lvlJc w:val="left"/>
      <w:pPr>
        <w:ind w:left="1995" w:hanging="420"/>
      </w:pPr>
    </w:lvl>
    <w:lvl w:ilvl="4" w:tplc="D23CFE80" w:tentative="1">
      <w:start w:val="1"/>
      <w:numFmt w:val="lowerLetter"/>
      <w:lvlText w:val="%5)"/>
      <w:lvlJc w:val="left"/>
      <w:pPr>
        <w:ind w:left="2415" w:hanging="420"/>
      </w:pPr>
    </w:lvl>
    <w:lvl w:ilvl="5" w:tplc="43103BBC" w:tentative="1">
      <w:start w:val="1"/>
      <w:numFmt w:val="lowerRoman"/>
      <w:lvlText w:val="%6."/>
      <w:lvlJc w:val="right"/>
      <w:pPr>
        <w:ind w:left="2835" w:hanging="420"/>
      </w:pPr>
    </w:lvl>
    <w:lvl w:ilvl="6" w:tplc="054A3FFC" w:tentative="1">
      <w:start w:val="1"/>
      <w:numFmt w:val="decimal"/>
      <w:lvlText w:val="%7."/>
      <w:lvlJc w:val="left"/>
      <w:pPr>
        <w:ind w:left="3255" w:hanging="420"/>
      </w:pPr>
    </w:lvl>
    <w:lvl w:ilvl="7" w:tplc="FC42FC00" w:tentative="1">
      <w:start w:val="1"/>
      <w:numFmt w:val="lowerLetter"/>
      <w:lvlText w:val="%8)"/>
      <w:lvlJc w:val="left"/>
      <w:pPr>
        <w:ind w:left="3675" w:hanging="420"/>
      </w:pPr>
    </w:lvl>
    <w:lvl w:ilvl="8" w:tplc="49B65C9C" w:tentative="1">
      <w:start w:val="1"/>
      <w:numFmt w:val="lowerRoman"/>
      <w:lvlText w:val="%9."/>
      <w:lvlJc w:val="right"/>
      <w:pPr>
        <w:ind w:left="4095" w:hanging="420"/>
      </w:pPr>
    </w:lvl>
  </w:abstractNum>
  <w:abstractNum w:abstractNumId="27">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7"/>
  </w:num>
  <w:num w:numId="2">
    <w:abstractNumId w:val="12"/>
  </w:num>
  <w:num w:numId="3">
    <w:abstractNumId w:val="22"/>
  </w:num>
  <w:num w:numId="4">
    <w:abstractNumId w:val="16"/>
  </w:num>
  <w:num w:numId="5">
    <w:abstractNumId w:val="25"/>
  </w:num>
  <w:num w:numId="6">
    <w:abstractNumId w:val="28"/>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7"/>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13"/>
  </w:num>
  <w:num w:numId="32">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stylePaneFormatFilter w:val="3F04"/>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173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BB3"/>
    <w:rsid w:val="0000185F"/>
    <w:rsid w:val="00004B91"/>
    <w:rsid w:val="00004E32"/>
    <w:rsid w:val="0000586F"/>
    <w:rsid w:val="00013D86"/>
    <w:rsid w:val="00013E02"/>
    <w:rsid w:val="0001523E"/>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2C55"/>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06B6"/>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1B01"/>
    <w:rsid w:val="0013364D"/>
    <w:rsid w:val="001343BB"/>
    <w:rsid w:val="00150515"/>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3A19"/>
    <w:rsid w:val="001F715F"/>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34B4"/>
    <w:rsid w:val="002D6352"/>
    <w:rsid w:val="002E0DDF"/>
    <w:rsid w:val="002E2906"/>
    <w:rsid w:val="002E5635"/>
    <w:rsid w:val="002E64C3"/>
    <w:rsid w:val="002E6A2C"/>
    <w:rsid w:val="002E72F3"/>
    <w:rsid w:val="002F035E"/>
    <w:rsid w:val="002F0FE8"/>
    <w:rsid w:val="002F1D8C"/>
    <w:rsid w:val="002F21DA"/>
    <w:rsid w:val="002F34B8"/>
    <w:rsid w:val="00301F39"/>
    <w:rsid w:val="00303D27"/>
    <w:rsid w:val="00305BEE"/>
    <w:rsid w:val="00313962"/>
    <w:rsid w:val="003234E0"/>
    <w:rsid w:val="0032576F"/>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654D6"/>
    <w:rsid w:val="00375564"/>
    <w:rsid w:val="00376489"/>
    <w:rsid w:val="00383191"/>
    <w:rsid w:val="00383DD6"/>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0A27"/>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5EEA"/>
    <w:rsid w:val="0058650E"/>
    <w:rsid w:val="005A01CB"/>
    <w:rsid w:val="005A19A9"/>
    <w:rsid w:val="005A58FF"/>
    <w:rsid w:val="005A5EAF"/>
    <w:rsid w:val="005A6491"/>
    <w:rsid w:val="005A64C0"/>
    <w:rsid w:val="005B1985"/>
    <w:rsid w:val="005B3C11"/>
    <w:rsid w:val="005B6949"/>
    <w:rsid w:val="005C1C28"/>
    <w:rsid w:val="005C43D0"/>
    <w:rsid w:val="005C6DB5"/>
    <w:rsid w:val="005D3842"/>
    <w:rsid w:val="005E19E7"/>
    <w:rsid w:val="005E2392"/>
    <w:rsid w:val="005F51F8"/>
    <w:rsid w:val="00601622"/>
    <w:rsid w:val="0061037E"/>
    <w:rsid w:val="0061185D"/>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97174"/>
    <w:rsid w:val="006A2EBC"/>
    <w:rsid w:val="006A5EA0"/>
    <w:rsid w:val="006A783B"/>
    <w:rsid w:val="006A7B33"/>
    <w:rsid w:val="006B4E13"/>
    <w:rsid w:val="006B75DD"/>
    <w:rsid w:val="006C047C"/>
    <w:rsid w:val="006C3D8B"/>
    <w:rsid w:val="006C67E0"/>
    <w:rsid w:val="006C7ABA"/>
    <w:rsid w:val="006D0A13"/>
    <w:rsid w:val="006D0D60"/>
    <w:rsid w:val="006D1122"/>
    <w:rsid w:val="006D317E"/>
    <w:rsid w:val="006D3B1E"/>
    <w:rsid w:val="006D3C00"/>
    <w:rsid w:val="006D74B3"/>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6DC3"/>
    <w:rsid w:val="0074741B"/>
    <w:rsid w:val="0074759E"/>
    <w:rsid w:val="007478EA"/>
    <w:rsid w:val="0075415C"/>
    <w:rsid w:val="00757097"/>
    <w:rsid w:val="00761E8B"/>
    <w:rsid w:val="0076350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56D8"/>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1CA4"/>
    <w:rsid w:val="008504A8"/>
    <w:rsid w:val="00851B58"/>
    <w:rsid w:val="0085227B"/>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16CDE"/>
    <w:rsid w:val="00916F31"/>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179F"/>
    <w:rsid w:val="009E6116"/>
    <w:rsid w:val="009E7E25"/>
    <w:rsid w:val="00A02E43"/>
    <w:rsid w:val="00A05368"/>
    <w:rsid w:val="00A065F9"/>
    <w:rsid w:val="00A07011"/>
    <w:rsid w:val="00A07F34"/>
    <w:rsid w:val="00A22154"/>
    <w:rsid w:val="00A24058"/>
    <w:rsid w:val="00A25AE5"/>
    <w:rsid w:val="00A25C38"/>
    <w:rsid w:val="00A35824"/>
    <w:rsid w:val="00A36BBE"/>
    <w:rsid w:val="00A37616"/>
    <w:rsid w:val="00A37C20"/>
    <w:rsid w:val="00A40D9E"/>
    <w:rsid w:val="00A41DF7"/>
    <w:rsid w:val="00A420B1"/>
    <w:rsid w:val="00A42ECA"/>
    <w:rsid w:val="00A4307A"/>
    <w:rsid w:val="00A46DEF"/>
    <w:rsid w:val="00A47EBB"/>
    <w:rsid w:val="00A51CDD"/>
    <w:rsid w:val="00A563F8"/>
    <w:rsid w:val="00A56BBA"/>
    <w:rsid w:val="00A607A8"/>
    <w:rsid w:val="00A6730D"/>
    <w:rsid w:val="00A71625"/>
    <w:rsid w:val="00A71B9B"/>
    <w:rsid w:val="00A73719"/>
    <w:rsid w:val="00A751C7"/>
    <w:rsid w:val="00A80008"/>
    <w:rsid w:val="00A84CE5"/>
    <w:rsid w:val="00A87844"/>
    <w:rsid w:val="00A91C1C"/>
    <w:rsid w:val="00A9227B"/>
    <w:rsid w:val="00A92FFC"/>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36E7"/>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06EA"/>
    <w:rsid w:val="00B62F11"/>
    <w:rsid w:val="00B63042"/>
    <w:rsid w:val="00B636A8"/>
    <w:rsid w:val="00B665C6"/>
    <w:rsid w:val="00B71A5D"/>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C5953"/>
    <w:rsid w:val="00BD00D3"/>
    <w:rsid w:val="00BD1659"/>
    <w:rsid w:val="00BD3AA9"/>
    <w:rsid w:val="00BD4A18"/>
    <w:rsid w:val="00BD5C8B"/>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D764A"/>
    <w:rsid w:val="00CE37D0"/>
    <w:rsid w:val="00CF1E15"/>
    <w:rsid w:val="00D00A8D"/>
    <w:rsid w:val="00D03268"/>
    <w:rsid w:val="00D0337B"/>
    <w:rsid w:val="00D07777"/>
    <w:rsid w:val="00D079B2"/>
    <w:rsid w:val="00D114E9"/>
    <w:rsid w:val="00D17CD8"/>
    <w:rsid w:val="00D238CC"/>
    <w:rsid w:val="00D2527C"/>
    <w:rsid w:val="00D313B3"/>
    <w:rsid w:val="00D35B8E"/>
    <w:rsid w:val="00D40F07"/>
    <w:rsid w:val="00D429C6"/>
    <w:rsid w:val="00D47748"/>
    <w:rsid w:val="00D5178F"/>
    <w:rsid w:val="00D518DF"/>
    <w:rsid w:val="00D54CC3"/>
    <w:rsid w:val="00D55305"/>
    <w:rsid w:val="00D6041A"/>
    <w:rsid w:val="00D61258"/>
    <w:rsid w:val="00D633EB"/>
    <w:rsid w:val="00D736AC"/>
    <w:rsid w:val="00D747AA"/>
    <w:rsid w:val="00D75A7E"/>
    <w:rsid w:val="00D82FF7"/>
    <w:rsid w:val="00D847FE"/>
    <w:rsid w:val="00D86B9C"/>
    <w:rsid w:val="00D900CD"/>
    <w:rsid w:val="00D90A39"/>
    <w:rsid w:val="00D964EA"/>
    <w:rsid w:val="00D966D0"/>
    <w:rsid w:val="00DA0C59"/>
    <w:rsid w:val="00DA3991"/>
    <w:rsid w:val="00DA72A1"/>
    <w:rsid w:val="00DA7F95"/>
    <w:rsid w:val="00DB01F1"/>
    <w:rsid w:val="00DB056B"/>
    <w:rsid w:val="00DB1CBE"/>
    <w:rsid w:val="00DB3222"/>
    <w:rsid w:val="00DB3684"/>
    <w:rsid w:val="00DB7E6C"/>
    <w:rsid w:val="00DC4F68"/>
    <w:rsid w:val="00DC64B0"/>
    <w:rsid w:val="00DC6B1E"/>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22B7"/>
    <w:rsid w:val="00E21B55"/>
    <w:rsid w:val="00E221D3"/>
    <w:rsid w:val="00E24EB4"/>
    <w:rsid w:val="00E259ED"/>
    <w:rsid w:val="00E30635"/>
    <w:rsid w:val="00E320ED"/>
    <w:rsid w:val="00E33AFB"/>
    <w:rsid w:val="00E34218"/>
    <w:rsid w:val="00E44C37"/>
    <w:rsid w:val="00E4555B"/>
    <w:rsid w:val="00E46282"/>
    <w:rsid w:val="00E5216E"/>
    <w:rsid w:val="00E5529C"/>
    <w:rsid w:val="00E60150"/>
    <w:rsid w:val="00E628B5"/>
    <w:rsid w:val="00E657C6"/>
    <w:rsid w:val="00E75D40"/>
    <w:rsid w:val="00E81965"/>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3D56"/>
    <w:rsid w:val="00F05D60"/>
    <w:rsid w:val="00F07224"/>
    <w:rsid w:val="00F07FD3"/>
    <w:rsid w:val="00F11BB5"/>
    <w:rsid w:val="00F1296C"/>
    <w:rsid w:val="00F1417B"/>
    <w:rsid w:val="00F1712D"/>
    <w:rsid w:val="00F17A17"/>
    <w:rsid w:val="00F208A0"/>
    <w:rsid w:val="00F2115E"/>
    <w:rsid w:val="00F25C05"/>
    <w:rsid w:val="00F27B3D"/>
    <w:rsid w:val="00F30ABD"/>
    <w:rsid w:val="00F34B99"/>
    <w:rsid w:val="00F40B02"/>
    <w:rsid w:val="00F41E81"/>
    <w:rsid w:val="00F51720"/>
    <w:rsid w:val="00F51CF2"/>
    <w:rsid w:val="00F52DAB"/>
    <w:rsid w:val="00F543F0"/>
    <w:rsid w:val="00F55E3E"/>
    <w:rsid w:val="00F57601"/>
    <w:rsid w:val="00F7037B"/>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0AA4"/>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 w:type="paragraph" w:styleId="affffffa">
    <w:name w:val="List Paragraph"/>
    <w:basedOn w:val="aff2"/>
    <w:uiPriority w:val="34"/>
    <w:qFormat/>
    <w:rsid w:val="00F03D5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80DE3"/>
    <w:rsid w:val="00087E40"/>
    <w:rsid w:val="000C73CF"/>
    <w:rsid w:val="001132F9"/>
    <w:rsid w:val="00114ABC"/>
    <w:rsid w:val="001C16E0"/>
    <w:rsid w:val="002068C7"/>
    <w:rsid w:val="00323E80"/>
    <w:rsid w:val="00332490"/>
    <w:rsid w:val="003372E5"/>
    <w:rsid w:val="003750AF"/>
    <w:rsid w:val="00430F92"/>
    <w:rsid w:val="004F113A"/>
    <w:rsid w:val="004F1EC5"/>
    <w:rsid w:val="00515A81"/>
    <w:rsid w:val="005335DD"/>
    <w:rsid w:val="00595E09"/>
    <w:rsid w:val="00674FBA"/>
    <w:rsid w:val="006B4D4A"/>
    <w:rsid w:val="006D02E4"/>
    <w:rsid w:val="007216E9"/>
    <w:rsid w:val="007610F1"/>
    <w:rsid w:val="007C6ACB"/>
    <w:rsid w:val="007E2797"/>
    <w:rsid w:val="00800293"/>
    <w:rsid w:val="00820E7E"/>
    <w:rsid w:val="008E024D"/>
    <w:rsid w:val="008F0268"/>
    <w:rsid w:val="00902EF8"/>
    <w:rsid w:val="00982DAC"/>
    <w:rsid w:val="009B16B1"/>
    <w:rsid w:val="009B7753"/>
    <w:rsid w:val="00A94E45"/>
    <w:rsid w:val="00AD6808"/>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F1"/>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李飒</cp:lastModifiedBy>
  <cp:revision>6</cp:revision>
  <dcterms:created xsi:type="dcterms:W3CDTF">2020-07-04T02:34:00Z</dcterms:created>
  <dcterms:modified xsi:type="dcterms:W3CDTF">2020-09-07T02:24:00Z</dcterms:modified>
</cp:coreProperties>
</file>