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78" w:rsidRPr="00416289" w:rsidRDefault="00212AEA" w:rsidP="00D048FB">
      <w:pPr>
        <w:jc w:val="center"/>
        <w:rPr>
          <w:rFonts w:ascii="微软雅黑" w:eastAsia="微软雅黑" w:hAnsi="微软雅黑"/>
          <w:color w:val="333333"/>
          <w:sz w:val="32"/>
          <w:szCs w:val="32"/>
          <w:shd w:val="clear" w:color="auto" w:fill="FFFFFF"/>
        </w:rPr>
      </w:pPr>
      <w:r w:rsidRPr="00212AEA">
        <w:rPr>
          <w:b/>
          <w:bCs/>
          <w:spacing w:val="-18"/>
          <w:sz w:val="32"/>
          <w:szCs w:val="32"/>
        </w:rPr>
        <w:t>GB/T 30314-XXXX</w:t>
      </w:r>
      <w:r w:rsidR="00D048FB" w:rsidRPr="00416289">
        <w:rPr>
          <w:b/>
          <w:bCs/>
          <w:iCs/>
          <w:sz w:val="32"/>
          <w:szCs w:val="32"/>
        </w:rPr>
        <w:t>《</w:t>
      </w:r>
      <w:r w:rsidR="00D048FB" w:rsidRPr="00416289">
        <w:rPr>
          <w:rFonts w:hint="eastAsia"/>
          <w:b/>
          <w:bCs/>
          <w:iCs/>
          <w:sz w:val="32"/>
          <w:szCs w:val="32"/>
        </w:rPr>
        <w:t>橡胶或塑料涂覆织物</w:t>
      </w:r>
      <w:r w:rsidR="00D048FB" w:rsidRPr="00416289">
        <w:rPr>
          <w:rFonts w:hint="eastAsia"/>
          <w:b/>
          <w:bCs/>
          <w:iCs/>
          <w:sz w:val="32"/>
          <w:szCs w:val="32"/>
        </w:rPr>
        <w:t xml:space="preserve"> </w:t>
      </w:r>
      <w:r w:rsidR="008E5464">
        <w:rPr>
          <w:rFonts w:hint="eastAsia"/>
          <w:b/>
          <w:bCs/>
          <w:iCs/>
          <w:sz w:val="32"/>
          <w:szCs w:val="32"/>
        </w:rPr>
        <w:t>耐磨性的测定</w:t>
      </w:r>
      <w:r w:rsidR="00681FB2">
        <w:rPr>
          <w:rFonts w:hint="eastAsia"/>
          <w:b/>
          <w:bCs/>
          <w:iCs/>
          <w:sz w:val="32"/>
          <w:szCs w:val="32"/>
        </w:rPr>
        <w:t xml:space="preserve"> </w:t>
      </w:r>
      <w:r w:rsidR="00681FB2">
        <w:rPr>
          <w:rFonts w:hint="eastAsia"/>
          <w:b/>
          <w:bCs/>
          <w:iCs/>
          <w:sz w:val="32"/>
          <w:szCs w:val="32"/>
        </w:rPr>
        <w:t>泰伯法</w:t>
      </w:r>
      <w:r w:rsidR="00D048FB" w:rsidRPr="00416289">
        <w:rPr>
          <w:rFonts w:hint="eastAsia"/>
          <w:b/>
          <w:bCs/>
          <w:spacing w:val="-18"/>
          <w:sz w:val="32"/>
          <w:szCs w:val="32"/>
        </w:rPr>
        <w:t>》</w:t>
      </w:r>
      <w:r w:rsidR="00D048FB" w:rsidRPr="00416289">
        <w:rPr>
          <w:b/>
          <w:bCs/>
          <w:iCs/>
          <w:sz w:val="32"/>
          <w:szCs w:val="32"/>
        </w:rPr>
        <w:t>编制说明</w:t>
      </w:r>
      <w:r w:rsidR="000F4CC1">
        <w:rPr>
          <w:rFonts w:hint="eastAsia"/>
          <w:b/>
          <w:bCs/>
          <w:iCs/>
          <w:sz w:val="32"/>
          <w:szCs w:val="32"/>
        </w:rPr>
        <w:t>（</w:t>
      </w:r>
      <w:r w:rsidRPr="00212AEA">
        <w:rPr>
          <w:rFonts w:hint="eastAsia"/>
          <w:b/>
          <w:bCs/>
          <w:iCs/>
          <w:sz w:val="32"/>
          <w:szCs w:val="32"/>
        </w:rPr>
        <w:t>征求意见</w:t>
      </w:r>
      <w:r w:rsidR="000F4CC1" w:rsidRPr="00212AEA">
        <w:rPr>
          <w:rFonts w:hint="eastAsia"/>
          <w:b/>
          <w:bCs/>
          <w:iCs/>
          <w:sz w:val="32"/>
          <w:szCs w:val="32"/>
        </w:rPr>
        <w:t>稿</w:t>
      </w:r>
      <w:r w:rsidR="000F4CC1">
        <w:rPr>
          <w:rFonts w:hint="eastAsia"/>
          <w:b/>
          <w:bCs/>
          <w:iCs/>
          <w:sz w:val="32"/>
          <w:szCs w:val="32"/>
        </w:rPr>
        <w:t>）</w:t>
      </w:r>
    </w:p>
    <w:p w:rsidR="00416289" w:rsidRDefault="00416289" w:rsidP="00416289">
      <w:pPr>
        <w:spacing w:line="360" w:lineRule="auto"/>
        <w:rPr>
          <w:rFonts w:ascii="黑体" w:eastAsia="黑体" w:hAnsi="黑体"/>
          <w:color w:val="333333"/>
          <w:sz w:val="24"/>
          <w:szCs w:val="24"/>
          <w:shd w:val="clear" w:color="auto" w:fill="FFFFFF"/>
        </w:rPr>
      </w:pPr>
    </w:p>
    <w:p w:rsidR="00D048FB" w:rsidRPr="00416289" w:rsidRDefault="00D048FB" w:rsidP="00416289">
      <w:pPr>
        <w:spacing w:line="360" w:lineRule="auto"/>
        <w:rPr>
          <w:rFonts w:ascii="黑体" w:eastAsia="黑体" w:hAnsi="黑体"/>
          <w:color w:val="333333"/>
          <w:sz w:val="24"/>
          <w:szCs w:val="24"/>
          <w:shd w:val="clear" w:color="auto" w:fill="FFFFFF"/>
        </w:rPr>
      </w:pPr>
      <w:r w:rsidRPr="00416289">
        <w:rPr>
          <w:rFonts w:ascii="黑体" w:eastAsia="黑体" w:hAnsi="黑体" w:hint="eastAsia"/>
          <w:color w:val="333333"/>
          <w:sz w:val="24"/>
          <w:szCs w:val="24"/>
          <w:shd w:val="clear" w:color="auto" w:fill="FFFFFF"/>
        </w:rPr>
        <w:t>一、</w:t>
      </w:r>
      <w:r w:rsidR="006D5A78" w:rsidRPr="00416289">
        <w:rPr>
          <w:rFonts w:ascii="黑体" w:eastAsia="黑体" w:hAnsi="黑体" w:hint="eastAsia"/>
          <w:color w:val="333333"/>
          <w:sz w:val="24"/>
          <w:szCs w:val="24"/>
          <w:shd w:val="clear" w:color="auto" w:fill="FFFFFF"/>
        </w:rPr>
        <w:t>工作简况</w:t>
      </w:r>
    </w:p>
    <w:p w:rsidR="00D048FB" w:rsidRDefault="00D048FB" w:rsidP="00416289">
      <w:pPr>
        <w:pStyle w:val="a9"/>
        <w:spacing w:line="360" w:lineRule="auto"/>
        <w:ind w:firstLine="480"/>
        <w:rPr>
          <w:rFonts w:ascii="宋体" w:hAnsi="宋体" w:hint="eastAsia"/>
          <w:color w:val="333333"/>
          <w:sz w:val="24"/>
          <w:szCs w:val="24"/>
          <w:shd w:val="clear" w:color="auto" w:fill="FFFFFF"/>
        </w:rPr>
      </w:pPr>
      <w:r w:rsidRPr="00416289">
        <w:rPr>
          <w:rFonts w:ascii="宋体" w:hAnsi="宋体" w:hint="eastAsia"/>
          <w:color w:val="333333"/>
          <w:sz w:val="24"/>
          <w:szCs w:val="24"/>
          <w:shd w:val="clear" w:color="auto" w:fill="FFFFFF"/>
        </w:rPr>
        <w:t>根据</w:t>
      </w:r>
      <w:proofErr w:type="gramStart"/>
      <w:r w:rsidR="003A46AF" w:rsidRPr="003A46AF">
        <w:rPr>
          <w:rFonts w:ascii="宋体" w:hAnsi="宋体" w:hint="eastAsia"/>
          <w:color w:val="333333"/>
          <w:sz w:val="24"/>
          <w:szCs w:val="24"/>
          <w:shd w:val="clear" w:color="auto" w:fill="FFFFFF"/>
        </w:rPr>
        <w:t>国标委</w:t>
      </w:r>
      <w:proofErr w:type="gramEnd"/>
      <w:r w:rsidR="003A46AF" w:rsidRPr="003A46AF">
        <w:rPr>
          <w:rFonts w:ascii="宋体" w:hAnsi="宋体" w:hint="eastAsia"/>
          <w:color w:val="333333"/>
          <w:sz w:val="24"/>
          <w:szCs w:val="24"/>
          <w:shd w:val="clear" w:color="auto" w:fill="FFFFFF"/>
        </w:rPr>
        <w:t>发[2020]6号文和《</w:t>
      </w:r>
      <w:r w:rsidR="00EE60CA">
        <w:rPr>
          <w:rFonts w:ascii="宋体" w:hAnsi="宋体" w:hint="eastAsia"/>
          <w:color w:val="333333"/>
          <w:sz w:val="24"/>
          <w:szCs w:val="24"/>
          <w:shd w:val="clear" w:color="auto" w:fill="FFFFFF"/>
        </w:rPr>
        <w:t>全国橡标委涂覆制品分技术委员会2020年标准制修订任务的函</w:t>
      </w:r>
      <w:r w:rsidR="003A46AF" w:rsidRPr="003A46AF">
        <w:rPr>
          <w:rFonts w:ascii="宋体" w:hAnsi="宋体" w:hint="eastAsia"/>
          <w:color w:val="333333"/>
          <w:sz w:val="24"/>
          <w:szCs w:val="24"/>
          <w:shd w:val="clear" w:color="auto" w:fill="FFFFFF"/>
        </w:rPr>
        <w:t>》</w:t>
      </w:r>
      <w:r w:rsidR="00EE60CA">
        <w:rPr>
          <w:rFonts w:ascii="宋体" w:hAnsi="宋体" w:hint="eastAsia"/>
          <w:color w:val="333333"/>
          <w:sz w:val="24"/>
          <w:szCs w:val="24"/>
          <w:shd w:val="clear" w:color="auto" w:fill="FFFFFF"/>
        </w:rPr>
        <w:t>（涂覆制品分会[2020]第3号</w:t>
      </w:r>
      <w:r w:rsidR="003A46AF" w:rsidRPr="003A46AF">
        <w:rPr>
          <w:rFonts w:ascii="宋体" w:hAnsi="宋体" w:hint="eastAsia"/>
          <w:color w:val="333333"/>
          <w:sz w:val="24"/>
          <w:szCs w:val="24"/>
          <w:shd w:val="clear" w:color="auto" w:fill="FFFFFF"/>
        </w:rPr>
        <w:t>文</w:t>
      </w:r>
      <w:r w:rsidR="00EE60CA">
        <w:rPr>
          <w:rFonts w:ascii="宋体" w:hAnsi="宋体" w:hint="eastAsia"/>
          <w:color w:val="333333"/>
          <w:sz w:val="24"/>
          <w:szCs w:val="24"/>
          <w:shd w:val="clear" w:color="auto" w:fill="FFFFFF"/>
        </w:rPr>
        <w:t>）要求，由福州大学、沈阳橡胶研究设计院有限公司等承担《橡胶或塑料涂覆织物 耐磨性的测定 泰伯法》国家标准修订任务（计划编号：20200922-T-606），</w:t>
      </w:r>
      <w:r w:rsidR="00085509">
        <w:rPr>
          <w:rFonts w:ascii="宋体" w:hAnsi="宋体" w:hint="eastAsia"/>
          <w:color w:val="333333"/>
          <w:sz w:val="24"/>
          <w:szCs w:val="24"/>
          <w:shd w:val="clear" w:color="auto" w:fill="FFFFFF"/>
        </w:rPr>
        <w:t>该</w:t>
      </w:r>
      <w:r w:rsidR="00EE60CA">
        <w:rPr>
          <w:rFonts w:ascii="宋体" w:hAnsi="宋体" w:hint="eastAsia"/>
          <w:color w:val="333333"/>
          <w:sz w:val="24"/>
          <w:szCs w:val="24"/>
          <w:shd w:val="clear" w:color="auto" w:fill="FFFFFF"/>
        </w:rPr>
        <w:t>标准等同采用</w:t>
      </w:r>
      <w:r w:rsidR="00607D5C">
        <w:rPr>
          <w:rFonts w:ascii="宋体" w:hAnsi="宋体" w:hint="eastAsia"/>
          <w:color w:val="333333"/>
          <w:sz w:val="24"/>
          <w:szCs w:val="24"/>
          <w:shd w:val="clear" w:color="auto" w:fill="FFFFFF"/>
        </w:rPr>
        <w:t>ISO 5470-1:2016《</w:t>
      </w:r>
      <w:r w:rsidR="00607D5C" w:rsidRPr="00416289">
        <w:rPr>
          <w:rFonts w:ascii="宋体" w:hAnsi="宋体" w:hint="eastAsia"/>
          <w:color w:val="333333"/>
          <w:sz w:val="24"/>
          <w:szCs w:val="24"/>
          <w:shd w:val="clear" w:color="auto" w:fill="FFFFFF"/>
        </w:rPr>
        <w:t xml:space="preserve">橡胶或塑料涂覆织物 </w:t>
      </w:r>
      <w:r w:rsidR="00607D5C">
        <w:rPr>
          <w:rFonts w:ascii="宋体" w:hAnsi="宋体" w:hint="eastAsia"/>
          <w:color w:val="333333"/>
          <w:sz w:val="24"/>
          <w:szCs w:val="24"/>
          <w:shd w:val="clear" w:color="auto" w:fill="FFFFFF"/>
        </w:rPr>
        <w:t>耐磨性的测定 第1部分：泰伯磨耗机》</w:t>
      </w:r>
      <w:r w:rsidR="00EE60CA">
        <w:rPr>
          <w:rFonts w:ascii="宋体" w:hAnsi="宋体" w:hint="eastAsia"/>
          <w:color w:val="333333"/>
          <w:sz w:val="24"/>
          <w:szCs w:val="24"/>
          <w:shd w:val="clear" w:color="auto" w:fill="FFFFFF"/>
        </w:rPr>
        <w:t>。</w:t>
      </w:r>
    </w:p>
    <w:p w:rsidR="00222F26" w:rsidRDefault="00222F26" w:rsidP="00222F26">
      <w:pPr>
        <w:pStyle w:val="a9"/>
        <w:spacing w:line="360" w:lineRule="auto"/>
        <w:ind w:firstLine="480"/>
        <w:rPr>
          <w:rFonts w:ascii="宋体" w:hAnsi="宋体"/>
          <w:color w:val="333333"/>
          <w:sz w:val="24"/>
          <w:szCs w:val="24"/>
          <w:shd w:val="clear" w:color="auto" w:fill="FFFFFF"/>
        </w:rPr>
      </w:pPr>
      <w:r w:rsidRPr="00222F26">
        <w:rPr>
          <w:rFonts w:ascii="宋体" w:hAnsi="宋体" w:hint="eastAsia"/>
          <w:color w:val="333333"/>
          <w:sz w:val="24"/>
          <w:szCs w:val="24"/>
          <w:shd w:val="clear" w:color="auto" w:fill="FFFFFF"/>
        </w:rPr>
        <w:t>随着橡胶或塑料涂覆织物产品的开发和用户对产品质量的更高要求，许多橡胶或塑料涂覆织物需要测定其耐磨性，便于产品设计者合理选用原材料，优化产品结构，延长产品寿命，来满足使用要求。现行《橡胶或塑料涂覆织物 耐磨性的测定 泰伯法》国家标准于2013年12月31日批准发布，是等同采用ISO5470-1:1999,该国际标准已于2016年修订更新，为跟踪国际标准最新技术变化，提高国内技术水平，有必要对该国家标准进行修订，以满足生产企业和用户的需求。</w:t>
      </w:r>
    </w:p>
    <w:p w:rsidR="006F68CB" w:rsidRDefault="008D2F76" w:rsidP="008D2F76">
      <w:pPr>
        <w:pStyle w:val="a9"/>
        <w:spacing w:line="360" w:lineRule="auto"/>
        <w:ind w:firstLine="480"/>
        <w:rPr>
          <w:rFonts w:ascii="宋体" w:hAnsi="宋体"/>
          <w:color w:val="333333"/>
          <w:sz w:val="24"/>
          <w:szCs w:val="24"/>
          <w:shd w:val="clear" w:color="auto" w:fill="FFFFFF"/>
        </w:rPr>
      </w:pPr>
      <w:r w:rsidRPr="008D2F76">
        <w:rPr>
          <w:rFonts w:ascii="宋体" w:hAnsi="宋体" w:hint="eastAsia"/>
          <w:color w:val="333333"/>
          <w:sz w:val="24"/>
          <w:szCs w:val="24"/>
          <w:shd w:val="clear" w:color="auto" w:fill="FFFFFF"/>
        </w:rPr>
        <w:t>计划下达后，</w:t>
      </w:r>
      <w:r w:rsidR="00EE60CA">
        <w:rPr>
          <w:rFonts w:ascii="宋体" w:hAnsi="宋体" w:hint="eastAsia"/>
          <w:color w:val="333333"/>
          <w:sz w:val="24"/>
          <w:szCs w:val="24"/>
          <w:shd w:val="clear" w:color="auto" w:fill="FFFFFF"/>
        </w:rPr>
        <w:t>按照国家标准</w:t>
      </w:r>
      <w:r w:rsidR="00772D96" w:rsidRPr="00772D96">
        <w:rPr>
          <w:rFonts w:ascii="宋体" w:hAnsi="宋体" w:hint="eastAsia"/>
          <w:color w:val="333333"/>
          <w:sz w:val="24"/>
          <w:szCs w:val="24"/>
          <w:shd w:val="clear" w:color="auto" w:fill="FFFFFF"/>
        </w:rPr>
        <w:t>制</w:t>
      </w:r>
      <w:r w:rsidR="00EE60CA">
        <w:rPr>
          <w:rFonts w:ascii="宋体" w:hAnsi="宋体" w:hint="eastAsia"/>
          <w:color w:val="333333"/>
          <w:sz w:val="24"/>
          <w:szCs w:val="24"/>
          <w:shd w:val="clear" w:color="auto" w:fill="FFFFFF"/>
        </w:rPr>
        <w:t>修订的工作程序，成立了以福州大学为主的标准修订小组。首先参考</w:t>
      </w:r>
      <w:r w:rsidR="006F68CB">
        <w:rPr>
          <w:rFonts w:ascii="宋体" w:hAnsi="宋体" w:hint="eastAsia"/>
          <w:color w:val="333333"/>
          <w:sz w:val="24"/>
          <w:szCs w:val="24"/>
          <w:shd w:val="clear" w:color="auto" w:fill="FFFFFF"/>
        </w:rPr>
        <w:t>GB/T 30314-2013《橡胶或塑料涂覆织物 耐磨性的测定 泰伯法》对国际标准</w:t>
      </w:r>
      <w:r w:rsidR="00607D5C">
        <w:rPr>
          <w:rFonts w:ascii="宋体" w:hAnsi="宋体" w:hint="eastAsia"/>
          <w:color w:val="333333"/>
          <w:sz w:val="24"/>
          <w:szCs w:val="24"/>
          <w:shd w:val="clear" w:color="auto" w:fill="FFFFFF"/>
        </w:rPr>
        <w:t>ISO 5470-1:2016《</w:t>
      </w:r>
      <w:r w:rsidR="00607D5C" w:rsidRPr="00416289">
        <w:rPr>
          <w:rFonts w:ascii="宋体" w:hAnsi="宋体" w:hint="eastAsia"/>
          <w:color w:val="333333"/>
          <w:sz w:val="24"/>
          <w:szCs w:val="24"/>
          <w:shd w:val="clear" w:color="auto" w:fill="FFFFFF"/>
        </w:rPr>
        <w:t xml:space="preserve">橡胶或塑料涂覆织物 </w:t>
      </w:r>
      <w:r w:rsidR="00607D5C">
        <w:rPr>
          <w:rFonts w:ascii="宋体" w:hAnsi="宋体" w:hint="eastAsia"/>
          <w:color w:val="333333"/>
          <w:sz w:val="24"/>
          <w:szCs w:val="24"/>
          <w:shd w:val="clear" w:color="auto" w:fill="FFFFFF"/>
        </w:rPr>
        <w:t>耐磨性的测定 第1部分：泰伯磨耗机》</w:t>
      </w:r>
      <w:r w:rsidR="006F68CB">
        <w:rPr>
          <w:rFonts w:ascii="宋体" w:hAnsi="宋体" w:hint="eastAsia"/>
          <w:color w:val="333333"/>
          <w:sz w:val="24"/>
          <w:szCs w:val="24"/>
          <w:shd w:val="clear" w:color="auto" w:fill="FFFFFF"/>
        </w:rPr>
        <w:t>进行先期翻译，然后收集ISO 5470-1:2016中引用的有关国际标准、国家标准和行业标准等相关资料，对标准条文进行分析、比较、修改，形成了本标准的初稿。</w:t>
      </w:r>
    </w:p>
    <w:p w:rsidR="00EE60CA" w:rsidRDefault="006F68CB" w:rsidP="00416289">
      <w:pPr>
        <w:pStyle w:val="a9"/>
        <w:spacing w:line="360" w:lineRule="auto"/>
        <w:ind w:firstLine="480"/>
        <w:rPr>
          <w:rFonts w:ascii="宋体" w:hAnsi="宋体"/>
          <w:color w:val="333333"/>
          <w:sz w:val="24"/>
          <w:szCs w:val="24"/>
          <w:shd w:val="clear" w:color="auto" w:fill="FFFFFF"/>
        </w:rPr>
      </w:pPr>
      <w:r>
        <w:rPr>
          <w:rFonts w:ascii="宋体" w:hAnsi="宋体" w:hint="eastAsia"/>
          <w:color w:val="333333"/>
          <w:sz w:val="24"/>
          <w:szCs w:val="24"/>
          <w:shd w:val="clear" w:color="auto" w:fill="FFFFFF"/>
        </w:rPr>
        <w:t>2020年6月，全国</w:t>
      </w:r>
      <w:proofErr w:type="gramStart"/>
      <w:r>
        <w:rPr>
          <w:rFonts w:ascii="宋体" w:hAnsi="宋体" w:hint="eastAsia"/>
          <w:color w:val="333333"/>
          <w:sz w:val="24"/>
          <w:szCs w:val="24"/>
          <w:shd w:val="clear" w:color="auto" w:fill="FFFFFF"/>
        </w:rPr>
        <w:t>橡</w:t>
      </w:r>
      <w:proofErr w:type="gramEnd"/>
      <w:r>
        <w:rPr>
          <w:rFonts w:ascii="宋体" w:hAnsi="宋体" w:hint="eastAsia"/>
          <w:color w:val="333333"/>
          <w:sz w:val="24"/>
          <w:szCs w:val="24"/>
          <w:shd w:val="clear" w:color="auto" w:fill="FFFFFF"/>
        </w:rPr>
        <w:t>标委涂覆制品分技术委员会</w:t>
      </w:r>
      <w:r w:rsidR="00571214">
        <w:rPr>
          <w:rFonts w:ascii="宋体" w:hAnsi="宋体" w:hint="eastAsia"/>
          <w:color w:val="333333"/>
          <w:sz w:val="24"/>
          <w:szCs w:val="24"/>
          <w:shd w:val="clear" w:color="auto" w:fill="FFFFFF"/>
        </w:rPr>
        <w:t>秘书处等</w:t>
      </w:r>
      <w:r w:rsidR="00085509">
        <w:rPr>
          <w:rFonts w:ascii="宋体" w:hAnsi="宋体" w:hint="eastAsia"/>
          <w:color w:val="333333"/>
          <w:sz w:val="24"/>
          <w:szCs w:val="24"/>
          <w:shd w:val="clear" w:color="auto" w:fill="FFFFFF"/>
        </w:rPr>
        <w:t>有关专家</w:t>
      </w:r>
      <w:r w:rsidR="00571214">
        <w:rPr>
          <w:rFonts w:ascii="宋体" w:hAnsi="宋体" w:hint="eastAsia"/>
          <w:color w:val="333333"/>
          <w:sz w:val="24"/>
          <w:szCs w:val="24"/>
          <w:shd w:val="clear" w:color="auto" w:fill="FFFFFF"/>
        </w:rPr>
        <w:t>对该标准的初稿</w:t>
      </w:r>
      <w:r w:rsidR="00085509">
        <w:rPr>
          <w:rFonts w:ascii="宋体" w:hAnsi="宋体" w:hint="eastAsia"/>
          <w:color w:val="333333"/>
          <w:sz w:val="24"/>
          <w:szCs w:val="24"/>
          <w:shd w:val="clear" w:color="auto" w:fill="FFFFFF"/>
        </w:rPr>
        <w:t>进行了认真的审阅</w:t>
      </w:r>
      <w:r w:rsidR="00571214">
        <w:rPr>
          <w:rFonts w:ascii="宋体" w:hAnsi="宋体" w:hint="eastAsia"/>
          <w:color w:val="333333"/>
          <w:sz w:val="24"/>
          <w:szCs w:val="24"/>
          <w:shd w:val="clear" w:color="auto" w:fill="FFFFFF"/>
        </w:rPr>
        <w:t>，从编写格式、标准内容、翻译ISO的准确性、文句通顺性等方面提出了诸多宝贵的意见和建议。项目组整理相关意见和建议后，形成了本标准的第二版初稿。</w:t>
      </w:r>
    </w:p>
    <w:p w:rsidR="00825C98" w:rsidRPr="00825C98" w:rsidRDefault="00C24168" w:rsidP="00416289">
      <w:pPr>
        <w:pStyle w:val="a9"/>
        <w:spacing w:line="360" w:lineRule="auto"/>
        <w:ind w:firstLine="480"/>
        <w:rPr>
          <w:rFonts w:ascii="宋体" w:hAnsi="宋体"/>
          <w:color w:val="333333"/>
          <w:sz w:val="24"/>
          <w:szCs w:val="24"/>
          <w:shd w:val="clear" w:color="auto" w:fill="FFFFFF"/>
        </w:rPr>
      </w:pPr>
      <w:r w:rsidRPr="00076470">
        <w:rPr>
          <w:rFonts w:ascii="宋体" w:hAnsi="宋体" w:hint="eastAsia"/>
          <w:color w:val="333333"/>
          <w:sz w:val="24"/>
          <w:szCs w:val="24"/>
          <w:shd w:val="clear" w:color="auto" w:fill="FFFFFF"/>
        </w:rPr>
        <w:t>2020年7月至8月，根据标准规定的试验程序，开展了验证试验，</w:t>
      </w:r>
      <w:r w:rsidR="00DD4DBD" w:rsidRPr="00076470">
        <w:rPr>
          <w:rFonts w:ascii="宋体" w:hAnsi="宋体" w:hint="eastAsia"/>
          <w:color w:val="333333"/>
          <w:sz w:val="24"/>
          <w:szCs w:val="24"/>
          <w:shd w:val="clear" w:color="auto" w:fill="FFFFFF"/>
        </w:rPr>
        <w:t>获取了验证试验数据</w:t>
      </w:r>
      <w:r w:rsidR="00076470" w:rsidRPr="00076470">
        <w:rPr>
          <w:rFonts w:ascii="宋体" w:hAnsi="宋体" w:hint="eastAsia"/>
          <w:color w:val="333333"/>
          <w:sz w:val="24"/>
          <w:szCs w:val="24"/>
          <w:shd w:val="clear" w:color="auto" w:fill="FFFFFF"/>
        </w:rPr>
        <w:t>，验证了试验方法的可行性。</w:t>
      </w:r>
      <w:r w:rsidR="001365E2">
        <w:rPr>
          <w:rFonts w:ascii="宋体" w:hAnsi="宋体" w:hint="eastAsia"/>
          <w:color w:val="333333"/>
          <w:sz w:val="24"/>
          <w:szCs w:val="24"/>
          <w:shd w:val="clear" w:color="auto" w:fill="FFFFFF"/>
        </w:rPr>
        <w:t>通过验证试验工作后，最终形成了标准征求意见稿。</w:t>
      </w:r>
    </w:p>
    <w:p w:rsidR="00D048FB" w:rsidRPr="000105EB" w:rsidRDefault="000105EB" w:rsidP="00416289">
      <w:pPr>
        <w:spacing w:line="360" w:lineRule="auto"/>
        <w:rPr>
          <w:rFonts w:ascii="黑体" w:eastAsia="黑体" w:hAnsi="黑体"/>
          <w:color w:val="333333"/>
          <w:sz w:val="24"/>
          <w:szCs w:val="24"/>
          <w:shd w:val="clear" w:color="auto" w:fill="FFFFFF"/>
        </w:rPr>
      </w:pPr>
      <w:r w:rsidRPr="000105EB">
        <w:rPr>
          <w:rFonts w:ascii="黑体" w:eastAsia="黑体" w:hAnsi="黑体" w:hint="eastAsia"/>
          <w:color w:val="333333"/>
          <w:sz w:val="24"/>
          <w:szCs w:val="24"/>
          <w:shd w:val="clear" w:color="auto" w:fill="FFFFFF"/>
        </w:rPr>
        <w:lastRenderedPageBreak/>
        <w:t>二、</w:t>
      </w:r>
      <w:r w:rsidR="00571214">
        <w:rPr>
          <w:rFonts w:ascii="黑体" w:eastAsia="黑体" w:hAnsi="黑体" w:hint="eastAsia"/>
          <w:color w:val="333333"/>
          <w:sz w:val="24"/>
          <w:szCs w:val="24"/>
          <w:shd w:val="clear" w:color="auto" w:fill="FFFFFF"/>
        </w:rPr>
        <w:t>标准编制原则和</w:t>
      </w:r>
      <w:r w:rsidR="006D5A78" w:rsidRPr="000105EB">
        <w:rPr>
          <w:rFonts w:ascii="黑体" w:eastAsia="黑体" w:hAnsi="黑体" w:hint="eastAsia"/>
          <w:color w:val="333333"/>
          <w:sz w:val="24"/>
          <w:szCs w:val="24"/>
          <w:shd w:val="clear" w:color="auto" w:fill="FFFFFF"/>
        </w:rPr>
        <w:t>标准主要内容</w:t>
      </w:r>
      <w:r w:rsidR="00C8663B">
        <w:rPr>
          <w:rFonts w:ascii="黑体" w:eastAsia="黑体" w:hAnsi="黑体" w:hint="eastAsia"/>
          <w:color w:val="333333"/>
          <w:sz w:val="24"/>
          <w:szCs w:val="24"/>
          <w:shd w:val="clear" w:color="auto" w:fill="FFFFFF"/>
        </w:rPr>
        <w:t>的确定</w:t>
      </w:r>
    </w:p>
    <w:p w:rsidR="00C8663B" w:rsidRDefault="00C8663B" w:rsidP="00C8663B">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1、标准主要内容和依据</w:t>
      </w:r>
    </w:p>
    <w:p w:rsidR="00571214" w:rsidRDefault="00571214" w:rsidP="00421674">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本标准按照GB/T 1.1-2020</w:t>
      </w:r>
      <w:r w:rsidR="00085509">
        <w:rPr>
          <w:rFonts w:ascii="宋体" w:hAnsi="宋体" w:hint="eastAsia"/>
          <w:color w:val="333333"/>
          <w:sz w:val="24"/>
          <w:szCs w:val="24"/>
          <w:shd w:val="clear" w:color="auto" w:fill="FFFFFF"/>
        </w:rPr>
        <w:t>《</w:t>
      </w:r>
      <w:r w:rsidR="00085509" w:rsidRPr="00085509">
        <w:rPr>
          <w:rFonts w:ascii="宋体" w:hAnsi="宋体" w:hint="eastAsia"/>
          <w:color w:val="333333"/>
          <w:sz w:val="24"/>
          <w:szCs w:val="24"/>
          <w:shd w:val="clear" w:color="auto" w:fill="FFFFFF"/>
        </w:rPr>
        <w:t>标准化工作导则 第1部分 标准化文件的结构和起草规则</w:t>
      </w:r>
      <w:r w:rsidR="00085509">
        <w:rPr>
          <w:rFonts w:ascii="宋体" w:hAnsi="宋体" w:hint="eastAsia"/>
          <w:color w:val="333333"/>
          <w:sz w:val="24"/>
          <w:szCs w:val="24"/>
          <w:shd w:val="clear" w:color="auto" w:fill="FFFFFF"/>
        </w:rPr>
        <w:t>》</w:t>
      </w:r>
      <w:r>
        <w:rPr>
          <w:rFonts w:ascii="宋体" w:hAnsi="宋体" w:hint="eastAsia"/>
          <w:color w:val="333333"/>
          <w:sz w:val="24"/>
          <w:szCs w:val="24"/>
          <w:shd w:val="clear" w:color="auto" w:fill="FFFFFF"/>
        </w:rPr>
        <w:t>要求起草。</w:t>
      </w:r>
    </w:p>
    <w:p w:rsidR="007C55A7" w:rsidRDefault="007C55A7" w:rsidP="00421674">
      <w:pPr>
        <w:spacing w:line="360" w:lineRule="auto"/>
        <w:ind w:firstLine="468"/>
        <w:rPr>
          <w:rFonts w:ascii="宋体" w:hAnsi="宋体" w:hint="eastAsia"/>
          <w:color w:val="333333"/>
          <w:sz w:val="24"/>
          <w:szCs w:val="24"/>
          <w:shd w:val="clear" w:color="auto" w:fill="FFFFFF"/>
        </w:rPr>
      </w:pPr>
      <w:r>
        <w:rPr>
          <w:rFonts w:ascii="宋体" w:hAnsi="宋体" w:hint="eastAsia"/>
          <w:color w:val="333333"/>
          <w:sz w:val="24"/>
          <w:szCs w:val="24"/>
          <w:shd w:val="clear" w:color="auto" w:fill="FFFFFF"/>
        </w:rPr>
        <w:t xml:space="preserve">本标准使用翻译法等同采用ISO </w:t>
      </w:r>
      <w:r w:rsidR="00E94374">
        <w:rPr>
          <w:rFonts w:ascii="宋体" w:hAnsi="宋体" w:hint="eastAsia"/>
          <w:color w:val="333333"/>
          <w:sz w:val="24"/>
          <w:szCs w:val="24"/>
          <w:shd w:val="clear" w:color="auto" w:fill="FFFFFF"/>
        </w:rPr>
        <w:t>5470-1</w:t>
      </w:r>
      <w:r>
        <w:rPr>
          <w:rFonts w:ascii="宋体" w:hAnsi="宋体" w:hint="eastAsia"/>
          <w:color w:val="333333"/>
          <w:sz w:val="24"/>
          <w:szCs w:val="24"/>
          <w:shd w:val="clear" w:color="auto" w:fill="FFFFFF"/>
        </w:rPr>
        <w:t>:201</w:t>
      </w:r>
      <w:r w:rsidR="00E94374">
        <w:rPr>
          <w:rFonts w:ascii="宋体" w:hAnsi="宋体" w:hint="eastAsia"/>
          <w:color w:val="333333"/>
          <w:sz w:val="24"/>
          <w:szCs w:val="24"/>
          <w:shd w:val="clear" w:color="auto" w:fill="FFFFFF"/>
        </w:rPr>
        <w:t>6</w:t>
      </w:r>
      <w:r>
        <w:rPr>
          <w:rFonts w:ascii="宋体" w:hAnsi="宋体" w:hint="eastAsia"/>
          <w:color w:val="333333"/>
          <w:sz w:val="24"/>
          <w:szCs w:val="24"/>
          <w:shd w:val="clear" w:color="auto" w:fill="FFFFFF"/>
        </w:rPr>
        <w:t>《</w:t>
      </w:r>
      <w:r w:rsidRPr="00416289">
        <w:rPr>
          <w:rFonts w:ascii="宋体" w:hAnsi="宋体" w:hint="eastAsia"/>
          <w:color w:val="333333"/>
          <w:sz w:val="24"/>
          <w:szCs w:val="24"/>
          <w:shd w:val="clear" w:color="auto" w:fill="FFFFFF"/>
        </w:rPr>
        <w:t xml:space="preserve">橡胶或塑料涂覆织物 </w:t>
      </w:r>
      <w:r w:rsidR="00E94374">
        <w:rPr>
          <w:rFonts w:ascii="宋体" w:hAnsi="宋体" w:hint="eastAsia"/>
          <w:color w:val="333333"/>
          <w:sz w:val="24"/>
          <w:szCs w:val="24"/>
          <w:shd w:val="clear" w:color="auto" w:fill="FFFFFF"/>
        </w:rPr>
        <w:t>耐磨性的测定 第1部分：泰伯磨耗机</w:t>
      </w:r>
      <w:r>
        <w:rPr>
          <w:rFonts w:ascii="宋体" w:hAnsi="宋体" w:hint="eastAsia"/>
          <w:color w:val="333333"/>
          <w:sz w:val="24"/>
          <w:szCs w:val="24"/>
          <w:shd w:val="clear" w:color="auto" w:fill="FFFFFF"/>
        </w:rPr>
        <w:t>》</w:t>
      </w:r>
      <w:r w:rsidR="00607D5C">
        <w:rPr>
          <w:rFonts w:ascii="宋体" w:hAnsi="宋体" w:hint="eastAsia"/>
          <w:color w:val="333333"/>
          <w:sz w:val="24"/>
          <w:szCs w:val="24"/>
          <w:shd w:val="clear" w:color="auto" w:fill="FFFFFF"/>
        </w:rPr>
        <w:t>。</w:t>
      </w:r>
    </w:p>
    <w:p w:rsidR="00310376" w:rsidRDefault="004871CC" w:rsidP="00421674">
      <w:pPr>
        <w:spacing w:line="360" w:lineRule="auto"/>
        <w:ind w:firstLine="468"/>
        <w:rPr>
          <w:rFonts w:ascii="宋体" w:hAnsi="宋体" w:hint="eastAsia"/>
          <w:color w:val="333333"/>
          <w:sz w:val="24"/>
          <w:szCs w:val="24"/>
          <w:shd w:val="clear" w:color="auto" w:fill="FFFFFF"/>
        </w:rPr>
      </w:pPr>
      <w:r w:rsidRPr="004871CC">
        <w:rPr>
          <w:rFonts w:ascii="宋体" w:hAnsi="宋体" w:hint="eastAsia"/>
          <w:color w:val="333333"/>
          <w:sz w:val="24"/>
          <w:szCs w:val="24"/>
          <w:shd w:val="clear" w:color="auto" w:fill="FFFFFF"/>
        </w:rPr>
        <w:t>本标准主要规定了橡胶或塑料涂覆织物使用泰伯磨耗仪测定耐磨性</w:t>
      </w:r>
      <w:r>
        <w:rPr>
          <w:rFonts w:ascii="宋体" w:hAnsi="宋体" w:hint="eastAsia"/>
          <w:color w:val="333333"/>
          <w:sz w:val="24"/>
          <w:szCs w:val="24"/>
          <w:shd w:val="clear" w:color="auto" w:fill="FFFFFF"/>
        </w:rPr>
        <w:t>相关的术语和定义、试验设备、试样数量和要求、</w:t>
      </w:r>
      <w:r w:rsidRPr="004871CC">
        <w:rPr>
          <w:rFonts w:ascii="宋体" w:hAnsi="宋体" w:hint="eastAsia"/>
          <w:color w:val="333333"/>
          <w:sz w:val="24"/>
          <w:szCs w:val="24"/>
          <w:shd w:val="clear" w:color="auto" w:fill="FFFFFF"/>
        </w:rPr>
        <w:t>调节和测试环境要求、试验程序、评估方法、精密度、试验报告</w:t>
      </w:r>
      <w:r>
        <w:rPr>
          <w:rFonts w:ascii="宋体" w:hAnsi="宋体" w:hint="eastAsia"/>
          <w:color w:val="333333"/>
          <w:sz w:val="24"/>
          <w:szCs w:val="24"/>
          <w:shd w:val="clear" w:color="auto" w:fill="FFFFFF"/>
        </w:rPr>
        <w:t>等</w:t>
      </w:r>
      <w:r w:rsidRPr="004871CC">
        <w:rPr>
          <w:rFonts w:ascii="宋体" w:hAnsi="宋体" w:hint="eastAsia"/>
          <w:color w:val="333333"/>
          <w:sz w:val="24"/>
          <w:szCs w:val="24"/>
          <w:shd w:val="clear" w:color="auto" w:fill="FFFFFF"/>
        </w:rPr>
        <w:t>内容。</w:t>
      </w:r>
      <w:r w:rsidR="000F4D7F">
        <w:rPr>
          <w:rFonts w:ascii="宋体" w:hAnsi="宋体" w:hint="eastAsia"/>
          <w:color w:val="333333"/>
          <w:sz w:val="24"/>
          <w:szCs w:val="24"/>
          <w:shd w:val="clear" w:color="auto" w:fill="FFFFFF"/>
        </w:rPr>
        <w:t>2</w:t>
      </w:r>
      <w:r w:rsidR="00421674">
        <w:rPr>
          <w:rFonts w:ascii="宋体" w:hAnsi="宋体" w:hint="eastAsia"/>
          <w:color w:val="333333"/>
          <w:sz w:val="24"/>
          <w:szCs w:val="24"/>
          <w:shd w:val="clear" w:color="auto" w:fill="FFFFFF"/>
        </w:rPr>
        <w:t>、</w:t>
      </w:r>
      <w:r w:rsidR="00485FB9" w:rsidRPr="00485FB9">
        <w:rPr>
          <w:rFonts w:ascii="宋体" w:hAnsi="宋体" w:hint="eastAsia"/>
          <w:color w:val="333333"/>
          <w:sz w:val="24"/>
          <w:szCs w:val="24"/>
          <w:shd w:val="clear" w:color="auto" w:fill="FFFFFF"/>
        </w:rPr>
        <w:t>标准主要修订内容</w:t>
      </w:r>
    </w:p>
    <w:p w:rsidR="00485FB9" w:rsidRDefault="00485FB9" w:rsidP="00421674">
      <w:pPr>
        <w:spacing w:line="360" w:lineRule="auto"/>
        <w:ind w:firstLine="468"/>
        <w:rPr>
          <w:rFonts w:ascii="宋体" w:hAnsi="宋体"/>
          <w:color w:val="333333"/>
          <w:sz w:val="24"/>
          <w:szCs w:val="24"/>
          <w:shd w:val="clear" w:color="auto" w:fill="FFFFFF"/>
        </w:rPr>
      </w:pPr>
      <w:r w:rsidRPr="00485FB9">
        <w:rPr>
          <w:rFonts w:ascii="宋体" w:hAnsi="宋体" w:hint="eastAsia"/>
          <w:color w:val="333333"/>
          <w:sz w:val="24"/>
          <w:szCs w:val="24"/>
          <w:shd w:val="clear" w:color="auto" w:fill="FFFFFF"/>
        </w:rPr>
        <w:t>根据国际标准的修订变化，本次国家标准修订与前一版的主要技术变化：</w:t>
      </w:r>
    </w:p>
    <w:p w:rsidR="0080544A" w:rsidRDefault="00B172C2" w:rsidP="00485FB9">
      <w:pPr>
        <w:spacing w:line="360" w:lineRule="auto"/>
        <w:ind w:firstLineChars="200" w:firstLine="480"/>
        <w:rPr>
          <w:rFonts w:ascii="宋体" w:hAnsi="宋体"/>
          <w:color w:val="333333"/>
          <w:sz w:val="24"/>
          <w:szCs w:val="24"/>
          <w:shd w:val="clear" w:color="auto" w:fill="FFFFFF"/>
        </w:rPr>
      </w:pPr>
      <w:r>
        <w:rPr>
          <w:rFonts w:ascii="宋体" w:hAnsi="宋体"/>
          <w:color w:val="333333"/>
          <w:sz w:val="24"/>
          <w:szCs w:val="24"/>
          <w:shd w:val="clear" w:color="auto" w:fill="FFFFFF"/>
        </w:rPr>
        <w:fldChar w:fldCharType="begin"/>
      </w:r>
      <w:r w:rsidR="0080544A">
        <w:rPr>
          <w:rFonts w:ascii="宋体" w:hAnsi="宋体"/>
          <w:color w:val="333333"/>
          <w:sz w:val="24"/>
          <w:szCs w:val="24"/>
          <w:shd w:val="clear" w:color="auto" w:fill="FFFFFF"/>
        </w:rPr>
        <w:instrText xml:space="preserve"> </w:instrText>
      </w:r>
      <w:r w:rsidR="0080544A">
        <w:rPr>
          <w:rFonts w:ascii="宋体" w:hAnsi="宋体" w:hint="eastAsia"/>
          <w:color w:val="333333"/>
          <w:sz w:val="24"/>
          <w:szCs w:val="24"/>
          <w:shd w:val="clear" w:color="auto" w:fill="FFFFFF"/>
        </w:rPr>
        <w:instrText>= 1 \* GB3</w:instrText>
      </w:r>
      <w:r w:rsidR="0080544A">
        <w:rPr>
          <w:rFonts w:ascii="宋体" w:hAnsi="宋体"/>
          <w:color w:val="333333"/>
          <w:sz w:val="24"/>
          <w:szCs w:val="24"/>
          <w:shd w:val="clear" w:color="auto" w:fill="FFFFFF"/>
        </w:rPr>
        <w:instrText xml:space="preserve"> </w:instrText>
      </w:r>
      <w:r>
        <w:rPr>
          <w:rFonts w:ascii="宋体" w:hAnsi="宋体"/>
          <w:color w:val="333333"/>
          <w:sz w:val="24"/>
          <w:szCs w:val="24"/>
          <w:shd w:val="clear" w:color="auto" w:fill="FFFFFF"/>
        </w:rPr>
        <w:fldChar w:fldCharType="separate"/>
      </w:r>
      <w:r w:rsidR="0080544A">
        <w:rPr>
          <w:rFonts w:ascii="宋体" w:hAnsi="宋体" w:hint="eastAsia"/>
          <w:noProof/>
          <w:color w:val="333333"/>
          <w:sz w:val="24"/>
          <w:szCs w:val="24"/>
          <w:shd w:val="clear" w:color="auto" w:fill="FFFFFF"/>
        </w:rPr>
        <w:t>①</w:t>
      </w:r>
      <w:r>
        <w:rPr>
          <w:rFonts w:ascii="宋体" w:hAnsi="宋体"/>
          <w:color w:val="333333"/>
          <w:sz w:val="24"/>
          <w:szCs w:val="24"/>
          <w:shd w:val="clear" w:color="auto" w:fill="FFFFFF"/>
        </w:rPr>
        <w:fldChar w:fldCharType="end"/>
      </w:r>
      <w:r w:rsidR="0080544A">
        <w:rPr>
          <w:rFonts w:ascii="宋体" w:hAnsi="宋体" w:hint="eastAsia"/>
          <w:color w:val="333333"/>
          <w:sz w:val="24"/>
          <w:szCs w:val="24"/>
          <w:shd w:val="clear" w:color="auto" w:fill="FFFFFF"/>
        </w:rPr>
        <w:t>规范性引用文件版本更新或被代替</w:t>
      </w:r>
    </w:p>
    <w:p w:rsidR="003D4631" w:rsidRPr="003D4631" w:rsidRDefault="003D4631" w:rsidP="00FE72ED">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新标准对前一版中规范性引用文件进行版本更新或替代，并删除了ISO 5084:1996。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685"/>
        <w:gridCol w:w="3878"/>
      </w:tblGrid>
      <w:tr w:rsidR="00BB0C59" w:rsidTr="003869DC">
        <w:tc>
          <w:tcPr>
            <w:tcW w:w="959"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p>
        </w:tc>
        <w:tc>
          <w:tcPr>
            <w:tcW w:w="3685"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新标准中引用的文件</w:t>
            </w:r>
          </w:p>
        </w:tc>
        <w:tc>
          <w:tcPr>
            <w:tcW w:w="3878"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前一版中</w:t>
            </w:r>
            <w:r w:rsidR="003D4631" w:rsidRPr="003869DC">
              <w:rPr>
                <w:rFonts w:ascii="宋体" w:hAnsi="宋体" w:hint="eastAsia"/>
                <w:color w:val="333333"/>
                <w:sz w:val="24"/>
                <w:szCs w:val="24"/>
                <w:shd w:val="clear" w:color="auto" w:fill="FFFFFF"/>
              </w:rPr>
              <w:t>版本</w:t>
            </w:r>
            <w:r w:rsidRPr="003869DC">
              <w:rPr>
                <w:rFonts w:ascii="宋体" w:hAnsi="宋体" w:hint="eastAsia"/>
                <w:color w:val="333333"/>
                <w:sz w:val="24"/>
                <w:szCs w:val="24"/>
                <w:shd w:val="clear" w:color="auto" w:fill="FFFFFF"/>
              </w:rPr>
              <w:t>更新或被代替的文件</w:t>
            </w:r>
          </w:p>
        </w:tc>
      </w:tr>
      <w:tr w:rsidR="00BB0C59" w:rsidTr="003869DC">
        <w:tc>
          <w:tcPr>
            <w:tcW w:w="959"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1</w:t>
            </w:r>
          </w:p>
        </w:tc>
        <w:tc>
          <w:tcPr>
            <w:tcW w:w="3685"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ISO 48</w:t>
            </w:r>
          </w:p>
        </w:tc>
        <w:tc>
          <w:tcPr>
            <w:tcW w:w="3878"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GB/T 6031-1998</w:t>
            </w:r>
          </w:p>
        </w:tc>
      </w:tr>
      <w:tr w:rsidR="00BB0C59" w:rsidTr="003869DC">
        <w:tc>
          <w:tcPr>
            <w:tcW w:w="959"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2</w:t>
            </w:r>
          </w:p>
        </w:tc>
        <w:tc>
          <w:tcPr>
            <w:tcW w:w="3685"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ISO 105-A02</w:t>
            </w:r>
          </w:p>
        </w:tc>
        <w:tc>
          <w:tcPr>
            <w:tcW w:w="3878"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GB/T 250-2008</w:t>
            </w:r>
          </w:p>
        </w:tc>
      </w:tr>
      <w:tr w:rsidR="00BB0C59" w:rsidTr="003869DC">
        <w:tc>
          <w:tcPr>
            <w:tcW w:w="959"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3</w:t>
            </w:r>
          </w:p>
        </w:tc>
        <w:tc>
          <w:tcPr>
            <w:tcW w:w="3685"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ISO 525</w:t>
            </w:r>
          </w:p>
        </w:tc>
        <w:tc>
          <w:tcPr>
            <w:tcW w:w="3878"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ISO 525:1999</w:t>
            </w:r>
          </w:p>
        </w:tc>
      </w:tr>
      <w:tr w:rsidR="00BB0C59" w:rsidTr="003869DC">
        <w:tc>
          <w:tcPr>
            <w:tcW w:w="959"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p>
        </w:tc>
        <w:tc>
          <w:tcPr>
            <w:tcW w:w="3685"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ISO 2231</w:t>
            </w:r>
          </w:p>
        </w:tc>
        <w:tc>
          <w:tcPr>
            <w:tcW w:w="3878"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GB/T 24133-2009</w:t>
            </w:r>
          </w:p>
        </w:tc>
      </w:tr>
      <w:tr w:rsidR="00BB0C59" w:rsidTr="003869DC">
        <w:tc>
          <w:tcPr>
            <w:tcW w:w="959"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4</w:t>
            </w:r>
          </w:p>
        </w:tc>
        <w:tc>
          <w:tcPr>
            <w:tcW w:w="3685"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ISO 2286（所有部分）</w:t>
            </w:r>
          </w:p>
        </w:tc>
        <w:tc>
          <w:tcPr>
            <w:tcW w:w="3878"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HG/T 3050.1～3050.3-2001</w:t>
            </w:r>
          </w:p>
        </w:tc>
      </w:tr>
      <w:tr w:rsidR="00BB0C59" w:rsidTr="003869DC">
        <w:tc>
          <w:tcPr>
            <w:tcW w:w="959"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5</w:t>
            </w:r>
          </w:p>
        </w:tc>
        <w:tc>
          <w:tcPr>
            <w:tcW w:w="3685"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ISO 6103</w:t>
            </w:r>
          </w:p>
        </w:tc>
        <w:tc>
          <w:tcPr>
            <w:tcW w:w="3878"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ISO 6103:1999</w:t>
            </w:r>
          </w:p>
        </w:tc>
      </w:tr>
      <w:tr w:rsidR="00BB0C59" w:rsidTr="003869DC">
        <w:tc>
          <w:tcPr>
            <w:tcW w:w="959"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6</w:t>
            </w:r>
          </w:p>
        </w:tc>
        <w:tc>
          <w:tcPr>
            <w:tcW w:w="3685"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ISO 6506-1</w:t>
            </w:r>
          </w:p>
        </w:tc>
        <w:tc>
          <w:tcPr>
            <w:tcW w:w="3878"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ISO 6506-1:1999</w:t>
            </w:r>
          </w:p>
        </w:tc>
      </w:tr>
      <w:tr w:rsidR="00BB0C59" w:rsidTr="003869DC">
        <w:tc>
          <w:tcPr>
            <w:tcW w:w="959"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7</w:t>
            </w:r>
          </w:p>
        </w:tc>
        <w:tc>
          <w:tcPr>
            <w:tcW w:w="3685"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ISO 6507-1</w:t>
            </w:r>
          </w:p>
        </w:tc>
        <w:tc>
          <w:tcPr>
            <w:tcW w:w="3878" w:type="dxa"/>
            <w:vAlign w:val="center"/>
          </w:tcPr>
          <w:p w:rsidR="00BB0C59" w:rsidRPr="003869DC" w:rsidRDefault="00BB0C59" w:rsidP="003869DC">
            <w:pPr>
              <w:spacing w:line="360" w:lineRule="auto"/>
              <w:jc w:val="center"/>
              <w:rPr>
                <w:rFonts w:ascii="宋体" w:hAnsi="宋体"/>
                <w:color w:val="333333"/>
                <w:sz w:val="24"/>
                <w:szCs w:val="24"/>
                <w:shd w:val="clear" w:color="auto" w:fill="FFFFFF"/>
              </w:rPr>
            </w:pPr>
            <w:r w:rsidRPr="003869DC">
              <w:rPr>
                <w:rFonts w:ascii="宋体" w:hAnsi="宋体" w:hint="eastAsia"/>
                <w:color w:val="333333"/>
                <w:sz w:val="24"/>
                <w:szCs w:val="24"/>
                <w:shd w:val="clear" w:color="auto" w:fill="FFFFFF"/>
              </w:rPr>
              <w:t>ISO 6507-1:1997</w:t>
            </w:r>
          </w:p>
        </w:tc>
      </w:tr>
    </w:tbl>
    <w:p w:rsidR="00BB0C59" w:rsidRDefault="00B172C2" w:rsidP="00415C78">
      <w:pPr>
        <w:spacing w:line="360" w:lineRule="auto"/>
        <w:ind w:firstLineChars="200" w:firstLine="480"/>
        <w:rPr>
          <w:rFonts w:ascii="宋体" w:hAnsi="宋体"/>
          <w:color w:val="333333"/>
          <w:sz w:val="24"/>
          <w:szCs w:val="24"/>
          <w:shd w:val="clear" w:color="auto" w:fill="FFFFFF"/>
        </w:rPr>
      </w:pPr>
      <w:r>
        <w:rPr>
          <w:rFonts w:ascii="宋体" w:hAnsi="宋体"/>
          <w:color w:val="333333"/>
          <w:sz w:val="24"/>
          <w:szCs w:val="24"/>
          <w:shd w:val="clear" w:color="auto" w:fill="FFFFFF"/>
        </w:rPr>
        <w:fldChar w:fldCharType="begin"/>
      </w:r>
      <w:r w:rsidR="003D4631">
        <w:rPr>
          <w:rFonts w:ascii="宋体" w:hAnsi="宋体"/>
          <w:color w:val="333333"/>
          <w:sz w:val="24"/>
          <w:szCs w:val="24"/>
          <w:shd w:val="clear" w:color="auto" w:fill="FFFFFF"/>
        </w:rPr>
        <w:instrText xml:space="preserve"> </w:instrText>
      </w:r>
      <w:r w:rsidR="003D4631">
        <w:rPr>
          <w:rFonts w:ascii="宋体" w:hAnsi="宋体" w:hint="eastAsia"/>
          <w:color w:val="333333"/>
          <w:sz w:val="24"/>
          <w:szCs w:val="24"/>
          <w:shd w:val="clear" w:color="auto" w:fill="FFFFFF"/>
        </w:rPr>
        <w:instrText>= 2 \* GB3</w:instrText>
      </w:r>
      <w:r w:rsidR="003D4631">
        <w:rPr>
          <w:rFonts w:ascii="宋体" w:hAnsi="宋体"/>
          <w:color w:val="333333"/>
          <w:sz w:val="24"/>
          <w:szCs w:val="24"/>
          <w:shd w:val="clear" w:color="auto" w:fill="FFFFFF"/>
        </w:rPr>
        <w:instrText xml:space="preserve"> </w:instrText>
      </w:r>
      <w:r>
        <w:rPr>
          <w:rFonts w:ascii="宋体" w:hAnsi="宋体"/>
          <w:color w:val="333333"/>
          <w:sz w:val="24"/>
          <w:szCs w:val="24"/>
          <w:shd w:val="clear" w:color="auto" w:fill="FFFFFF"/>
        </w:rPr>
        <w:fldChar w:fldCharType="separate"/>
      </w:r>
      <w:r w:rsidR="003D4631">
        <w:rPr>
          <w:rFonts w:ascii="宋体" w:hAnsi="宋体" w:hint="eastAsia"/>
          <w:noProof/>
          <w:color w:val="333333"/>
          <w:sz w:val="24"/>
          <w:szCs w:val="24"/>
          <w:shd w:val="clear" w:color="auto" w:fill="FFFFFF"/>
        </w:rPr>
        <w:t>②</w:t>
      </w:r>
      <w:r>
        <w:rPr>
          <w:rFonts w:ascii="宋体" w:hAnsi="宋体"/>
          <w:color w:val="333333"/>
          <w:sz w:val="24"/>
          <w:szCs w:val="24"/>
          <w:shd w:val="clear" w:color="auto" w:fill="FFFFFF"/>
        </w:rPr>
        <w:fldChar w:fldCharType="end"/>
      </w:r>
      <w:r w:rsidR="007337AC">
        <w:rPr>
          <w:rFonts w:ascii="宋体" w:hAnsi="宋体" w:hint="eastAsia"/>
          <w:color w:val="333333"/>
          <w:sz w:val="24"/>
          <w:szCs w:val="24"/>
          <w:shd w:val="clear" w:color="auto" w:fill="FFFFFF"/>
        </w:rPr>
        <w:t>重新</w:t>
      </w:r>
      <w:r w:rsidR="003D4631">
        <w:rPr>
          <w:rFonts w:ascii="宋体" w:hAnsi="宋体" w:hint="eastAsia"/>
          <w:color w:val="333333"/>
          <w:sz w:val="24"/>
          <w:szCs w:val="24"/>
          <w:shd w:val="clear" w:color="auto" w:fill="FFFFFF"/>
        </w:rPr>
        <w:t>定义</w:t>
      </w:r>
      <w:r w:rsidR="007337AC">
        <w:rPr>
          <w:rFonts w:ascii="宋体" w:hAnsi="宋体" w:hint="eastAsia"/>
          <w:color w:val="333333"/>
          <w:sz w:val="24"/>
          <w:szCs w:val="24"/>
          <w:shd w:val="clear" w:color="auto" w:fill="FFFFFF"/>
        </w:rPr>
        <w:t>磨轮</w:t>
      </w:r>
    </w:p>
    <w:p w:rsidR="007337AC" w:rsidRDefault="007337AC" w:rsidP="007337AC">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新标准在3.1中表述为：一个表面有砂纸包裹的小滚轮。</w:t>
      </w:r>
    </w:p>
    <w:p w:rsidR="003D4631" w:rsidRDefault="007337AC" w:rsidP="007337AC">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 xml:space="preserve">原标准表述为：一个小的砂轮或砂纸包裹的小滚轮。 </w:t>
      </w:r>
    </w:p>
    <w:p w:rsidR="00BB0C59" w:rsidRDefault="00B172C2" w:rsidP="00415C78">
      <w:pPr>
        <w:spacing w:line="360" w:lineRule="auto"/>
        <w:ind w:firstLineChars="200" w:firstLine="480"/>
        <w:rPr>
          <w:rFonts w:ascii="宋体" w:hAnsi="宋体"/>
          <w:color w:val="333333"/>
          <w:sz w:val="24"/>
          <w:szCs w:val="24"/>
          <w:shd w:val="clear" w:color="auto" w:fill="FFFFFF"/>
        </w:rPr>
      </w:pPr>
      <w:r>
        <w:rPr>
          <w:rFonts w:ascii="宋体" w:hAnsi="宋体"/>
          <w:color w:val="333333"/>
          <w:sz w:val="24"/>
          <w:szCs w:val="24"/>
          <w:shd w:val="clear" w:color="auto" w:fill="FFFFFF"/>
        </w:rPr>
        <w:fldChar w:fldCharType="begin"/>
      </w:r>
      <w:r w:rsidR="007337AC">
        <w:rPr>
          <w:rFonts w:ascii="宋体" w:hAnsi="宋体"/>
          <w:color w:val="333333"/>
          <w:sz w:val="24"/>
          <w:szCs w:val="24"/>
          <w:shd w:val="clear" w:color="auto" w:fill="FFFFFF"/>
        </w:rPr>
        <w:instrText xml:space="preserve"> </w:instrText>
      </w:r>
      <w:r w:rsidR="007337AC">
        <w:rPr>
          <w:rFonts w:ascii="宋体" w:hAnsi="宋体" w:hint="eastAsia"/>
          <w:color w:val="333333"/>
          <w:sz w:val="24"/>
          <w:szCs w:val="24"/>
          <w:shd w:val="clear" w:color="auto" w:fill="FFFFFF"/>
        </w:rPr>
        <w:instrText>= 3 \* GB3</w:instrText>
      </w:r>
      <w:r w:rsidR="007337AC">
        <w:rPr>
          <w:rFonts w:ascii="宋体" w:hAnsi="宋体"/>
          <w:color w:val="333333"/>
          <w:sz w:val="24"/>
          <w:szCs w:val="24"/>
          <w:shd w:val="clear" w:color="auto" w:fill="FFFFFF"/>
        </w:rPr>
        <w:instrText xml:space="preserve"> </w:instrText>
      </w:r>
      <w:r>
        <w:rPr>
          <w:rFonts w:ascii="宋体" w:hAnsi="宋体"/>
          <w:color w:val="333333"/>
          <w:sz w:val="24"/>
          <w:szCs w:val="24"/>
          <w:shd w:val="clear" w:color="auto" w:fill="FFFFFF"/>
        </w:rPr>
        <w:fldChar w:fldCharType="separate"/>
      </w:r>
      <w:r w:rsidR="007337AC">
        <w:rPr>
          <w:rFonts w:ascii="宋体" w:hAnsi="宋体" w:hint="eastAsia"/>
          <w:noProof/>
          <w:color w:val="333333"/>
          <w:sz w:val="24"/>
          <w:szCs w:val="24"/>
          <w:shd w:val="clear" w:color="auto" w:fill="FFFFFF"/>
        </w:rPr>
        <w:t>③</w:t>
      </w:r>
      <w:r>
        <w:rPr>
          <w:rFonts w:ascii="宋体" w:hAnsi="宋体"/>
          <w:color w:val="333333"/>
          <w:sz w:val="24"/>
          <w:szCs w:val="24"/>
          <w:shd w:val="clear" w:color="auto" w:fill="FFFFFF"/>
        </w:rPr>
        <w:fldChar w:fldCharType="end"/>
      </w:r>
      <w:r w:rsidR="007337AC">
        <w:rPr>
          <w:rFonts w:ascii="宋体" w:hAnsi="宋体" w:hint="eastAsia"/>
          <w:color w:val="333333"/>
          <w:sz w:val="24"/>
          <w:szCs w:val="24"/>
          <w:shd w:val="clear" w:color="auto" w:fill="FFFFFF"/>
        </w:rPr>
        <w:t>增加了非柔性衬垫硬纸板或与其等效的实心板，用于薄试样固定。</w:t>
      </w:r>
    </w:p>
    <w:p w:rsidR="007337AC" w:rsidRDefault="007337AC" w:rsidP="007337AC">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新标准在4.1.3中表述为：</w:t>
      </w:r>
      <w:r w:rsidRPr="007337AC">
        <w:rPr>
          <w:rFonts w:ascii="宋体" w:hAnsi="宋体" w:hint="eastAsia"/>
          <w:color w:val="333333"/>
          <w:sz w:val="24"/>
          <w:szCs w:val="24"/>
          <w:shd w:val="clear" w:color="auto" w:fill="FFFFFF"/>
        </w:rPr>
        <w:t>当检测薄试样时，可用大小适合的双面胶带将试样固定在非柔性衬垫硬纸板或与其等效的实心板上。然后夹在试验机的试样夹持器上，应方便取下称量。</w:t>
      </w:r>
    </w:p>
    <w:p w:rsidR="00095E21" w:rsidRPr="007337AC" w:rsidRDefault="00095E21" w:rsidP="007337AC">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lastRenderedPageBreak/>
        <w:t>新标准在4.9中表述为：</w:t>
      </w:r>
      <w:r w:rsidRPr="00095E21">
        <w:rPr>
          <w:rFonts w:ascii="黑体" w:eastAsia="黑体" w:hAnsi="黑体" w:hint="eastAsia"/>
          <w:color w:val="333333"/>
          <w:sz w:val="24"/>
          <w:szCs w:val="24"/>
          <w:shd w:val="clear" w:color="auto" w:fill="FFFFFF"/>
        </w:rPr>
        <w:t>4.9非柔性衬垫硬纸板或与其等效的实心板</w:t>
      </w:r>
      <w:r>
        <w:rPr>
          <w:rFonts w:ascii="宋体" w:hAnsi="宋体" w:hint="eastAsia"/>
          <w:color w:val="333333"/>
          <w:sz w:val="24"/>
          <w:szCs w:val="24"/>
          <w:shd w:val="clear" w:color="auto" w:fill="FFFFFF"/>
        </w:rPr>
        <w:t xml:space="preserve">  用于薄试样固定。</w:t>
      </w:r>
    </w:p>
    <w:p w:rsidR="007337AC" w:rsidRDefault="007337AC" w:rsidP="007337AC">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原标准表述为：当检测薄试样时，用一个环形夹或双面胶带将试样固定在转盘上。</w:t>
      </w:r>
    </w:p>
    <w:p w:rsidR="00095E21" w:rsidRDefault="00B172C2" w:rsidP="0076037C">
      <w:pPr>
        <w:spacing w:line="360" w:lineRule="auto"/>
        <w:ind w:firstLineChars="200" w:firstLine="480"/>
        <w:rPr>
          <w:rFonts w:ascii="宋体" w:hAnsi="宋体"/>
          <w:color w:val="333333"/>
          <w:sz w:val="24"/>
          <w:szCs w:val="24"/>
          <w:shd w:val="clear" w:color="auto" w:fill="FFFFFF"/>
        </w:rPr>
      </w:pPr>
      <w:r>
        <w:rPr>
          <w:rFonts w:ascii="宋体" w:hAnsi="宋体"/>
          <w:color w:val="333333"/>
          <w:sz w:val="24"/>
          <w:szCs w:val="24"/>
          <w:shd w:val="clear" w:color="auto" w:fill="FFFFFF"/>
        </w:rPr>
        <w:fldChar w:fldCharType="begin"/>
      </w:r>
      <w:r w:rsidR="00095E21">
        <w:rPr>
          <w:rFonts w:ascii="宋体" w:hAnsi="宋体"/>
          <w:color w:val="333333"/>
          <w:sz w:val="24"/>
          <w:szCs w:val="24"/>
          <w:shd w:val="clear" w:color="auto" w:fill="FFFFFF"/>
        </w:rPr>
        <w:instrText xml:space="preserve"> </w:instrText>
      </w:r>
      <w:r w:rsidR="00095E21">
        <w:rPr>
          <w:rFonts w:ascii="宋体" w:hAnsi="宋体" w:hint="eastAsia"/>
          <w:color w:val="333333"/>
          <w:sz w:val="24"/>
          <w:szCs w:val="24"/>
          <w:shd w:val="clear" w:color="auto" w:fill="FFFFFF"/>
        </w:rPr>
        <w:instrText>= 4 \* GB3</w:instrText>
      </w:r>
      <w:r w:rsidR="00095E21">
        <w:rPr>
          <w:rFonts w:ascii="宋体" w:hAnsi="宋体"/>
          <w:color w:val="333333"/>
          <w:sz w:val="24"/>
          <w:szCs w:val="24"/>
          <w:shd w:val="clear" w:color="auto" w:fill="FFFFFF"/>
        </w:rPr>
        <w:instrText xml:space="preserve"> </w:instrText>
      </w:r>
      <w:r>
        <w:rPr>
          <w:rFonts w:ascii="宋体" w:hAnsi="宋体"/>
          <w:color w:val="333333"/>
          <w:sz w:val="24"/>
          <w:szCs w:val="24"/>
          <w:shd w:val="clear" w:color="auto" w:fill="FFFFFF"/>
        </w:rPr>
        <w:fldChar w:fldCharType="separate"/>
      </w:r>
      <w:r w:rsidR="00095E21">
        <w:rPr>
          <w:rFonts w:ascii="宋体" w:hAnsi="宋体" w:hint="eastAsia"/>
          <w:noProof/>
          <w:color w:val="333333"/>
          <w:sz w:val="24"/>
          <w:szCs w:val="24"/>
          <w:shd w:val="clear" w:color="auto" w:fill="FFFFFF"/>
        </w:rPr>
        <w:t>④</w:t>
      </w:r>
      <w:r>
        <w:rPr>
          <w:rFonts w:ascii="宋体" w:hAnsi="宋体"/>
          <w:color w:val="333333"/>
          <w:sz w:val="24"/>
          <w:szCs w:val="24"/>
          <w:shd w:val="clear" w:color="auto" w:fill="FFFFFF"/>
        </w:rPr>
        <w:fldChar w:fldCharType="end"/>
      </w:r>
      <w:r w:rsidR="00095E21">
        <w:rPr>
          <w:rFonts w:ascii="宋体" w:hAnsi="宋体" w:hint="eastAsia"/>
          <w:color w:val="333333"/>
          <w:sz w:val="24"/>
          <w:szCs w:val="24"/>
          <w:shd w:val="clear" w:color="auto" w:fill="FFFFFF"/>
        </w:rPr>
        <w:t>修改了试样要求</w:t>
      </w:r>
    </w:p>
    <w:p w:rsidR="007337AC" w:rsidRPr="007337AC" w:rsidRDefault="00095E21" w:rsidP="00095E21">
      <w:pPr>
        <w:spacing w:line="360" w:lineRule="auto"/>
        <w:rPr>
          <w:rFonts w:ascii="宋体" w:hAnsi="宋体"/>
          <w:color w:val="333333"/>
          <w:sz w:val="24"/>
          <w:szCs w:val="24"/>
          <w:shd w:val="clear" w:color="auto" w:fill="FFFFFF"/>
        </w:rPr>
      </w:pPr>
      <w:r>
        <w:rPr>
          <w:rFonts w:ascii="宋体" w:hAnsi="宋体" w:hint="eastAsia"/>
          <w:color w:val="333333"/>
          <w:sz w:val="24"/>
          <w:szCs w:val="24"/>
          <w:shd w:val="clear" w:color="auto" w:fill="FFFFFF"/>
        </w:rPr>
        <w:t xml:space="preserve">    </w:t>
      </w:r>
      <w:r w:rsidR="007337AC">
        <w:rPr>
          <w:rFonts w:ascii="宋体" w:hAnsi="宋体" w:hint="eastAsia"/>
          <w:color w:val="333333"/>
          <w:sz w:val="24"/>
          <w:szCs w:val="24"/>
          <w:shd w:val="clear" w:color="auto" w:fill="FFFFFF"/>
        </w:rPr>
        <w:t>新标准在</w:t>
      </w:r>
      <w:r>
        <w:rPr>
          <w:rFonts w:ascii="宋体" w:hAnsi="宋体" w:hint="eastAsia"/>
          <w:color w:val="333333"/>
          <w:sz w:val="24"/>
          <w:szCs w:val="24"/>
          <w:shd w:val="clear" w:color="auto" w:fill="FFFFFF"/>
        </w:rPr>
        <w:t>图1</w:t>
      </w:r>
      <w:r w:rsidR="007337AC">
        <w:rPr>
          <w:rFonts w:ascii="宋体" w:hAnsi="宋体" w:hint="eastAsia"/>
          <w:color w:val="333333"/>
          <w:sz w:val="24"/>
          <w:szCs w:val="24"/>
          <w:shd w:val="clear" w:color="auto" w:fill="FFFFFF"/>
        </w:rPr>
        <w:t>中表述为：</w:t>
      </w:r>
      <w:r>
        <w:rPr>
          <w:rFonts w:ascii="宋体" w:hAnsi="宋体" w:hint="eastAsia"/>
          <w:color w:val="333333"/>
          <w:sz w:val="24"/>
          <w:szCs w:val="24"/>
          <w:shd w:val="clear" w:color="auto" w:fill="FFFFFF"/>
        </w:rPr>
        <w:t>2——试样，Φ105mm～Φ115mm。</w:t>
      </w:r>
    </w:p>
    <w:p w:rsidR="007337AC" w:rsidRPr="007337AC" w:rsidRDefault="007337AC" w:rsidP="007337AC">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原标准表述为：</w:t>
      </w:r>
      <w:r w:rsidR="00095E21">
        <w:rPr>
          <w:rFonts w:ascii="宋体" w:hAnsi="宋体" w:hint="eastAsia"/>
          <w:color w:val="333333"/>
          <w:sz w:val="24"/>
          <w:szCs w:val="24"/>
          <w:shd w:val="clear" w:color="auto" w:fill="FFFFFF"/>
        </w:rPr>
        <w:t>2——试样，Φ114mm±1mm。</w:t>
      </w:r>
    </w:p>
    <w:p w:rsidR="007337AC" w:rsidRPr="007337AC" w:rsidRDefault="007337AC" w:rsidP="007337AC">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新标准在</w:t>
      </w:r>
      <w:r w:rsidR="00B00B6F">
        <w:rPr>
          <w:rFonts w:ascii="宋体" w:hAnsi="宋体" w:hint="eastAsia"/>
          <w:color w:val="333333"/>
          <w:sz w:val="24"/>
          <w:szCs w:val="24"/>
          <w:shd w:val="clear" w:color="auto" w:fill="FFFFFF"/>
        </w:rPr>
        <w:t>4</w:t>
      </w:r>
      <w:r>
        <w:rPr>
          <w:rFonts w:ascii="宋体" w:hAnsi="宋体" w:hint="eastAsia"/>
          <w:color w:val="333333"/>
          <w:sz w:val="24"/>
          <w:szCs w:val="24"/>
          <w:shd w:val="clear" w:color="auto" w:fill="FFFFFF"/>
        </w:rPr>
        <w:t>.1</w:t>
      </w:r>
      <w:r w:rsidR="00B00B6F">
        <w:rPr>
          <w:rFonts w:ascii="宋体" w:hAnsi="宋体" w:hint="eastAsia"/>
          <w:color w:val="333333"/>
          <w:sz w:val="24"/>
          <w:szCs w:val="24"/>
          <w:shd w:val="clear" w:color="auto" w:fill="FFFFFF"/>
        </w:rPr>
        <w:t>.9</w:t>
      </w:r>
      <w:r>
        <w:rPr>
          <w:rFonts w:ascii="宋体" w:hAnsi="宋体" w:hint="eastAsia"/>
          <w:color w:val="333333"/>
          <w:sz w:val="24"/>
          <w:szCs w:val="24"/>
          <w:shd w:val="clear" w:color="auto" w:fill="FFFFFF"/>
        </w:rPr>
        <w:t>中表述为：</w:t>
      </w:r>
      <w:r w:rsidR="00B00B6F">
        <w:rPr>
          <w:rFonts w:ascii="宋体" w:hAnsi="宋体" w:hint="eastAsia"/>
          <w:color w:val="333333"/>
          <w:sz w:val="24"/>
          <w:szCs w:val="24"/>
          <w:shd w:val="clear" w:color="auto" w:fill="FFFFFF"/>
        </w:rPr>
        <w:t>此类旋转式双轮</w:t>
      </w:r>
      <w:proofErr w:type="gramStart"/>
      <w:r w:rsidR="00B00B6F">
        <w:rPr>
          <w:rFonts w:ascii="宋体" w:hAnsi="宋体" w:hint="eastAsia"/>
          <w:color w:val="333333"/>
          <w:sz w:val="24"/>
          <w:szCs w:val="24"/>
          <w:shd w:val="clear" w:color="auto" w:fill="FFFFFF"/>
        </w:rPr>
        <w:t>磨耗机</w:t>
      </w:r>
      <w:proofErr w:type="gramEnd"/>
      <w:r w:rsidR="00B00B6F">
        <w:rPr>
          <w:rFonts w:ascii="宋体" w:hAnsi="宋体" w:hint="eastAsia"/>
          <w:color w:val="333333"/>
          <w:sz w:val="24"/>
          <w:szCs w:val="24"/>
          <w:shd w:val="clear" w:color="auto" w:fill="FFFFFF"/>
        </w:rPr>
        <w:t>主要用来测定直径105～115mm，中心孔直径6mm的试样，但由于磨损区（见图1b）仅大约13mm至14mm宽（磨轮宽度加上接触角影响的磨痕宽度），因此可采用有效宽度为54mm的环状试样。</w:t>
      </w:r>
    </w:p>
    <w:p w:rsidR="007337AC" w:rsidRPr="007337AC" w:rsidRDefault="007337AC" w:rsidP="007337AC">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原标准表述为：</w:t>
      </w:r>
      <w:r w:rsidR="00B00B6F">
        <w:rPr>
          <w:rFonts w:ascii="宋体" w:hAnsi="宋体" w:hint="eastAsia"/>
          <w:color w:val="333333"/>
          <w:sz w:val="24"/>
          <w:szCs w:val="24"/>
          <w:shd w:val="clear" w:color="auto" w:fill="FFFFFF"/>
        </w:rPr>
        <w:t>此类旋转式双轮</w:t>
      </w:r>
      <w:proofErr w:type="gramStart"/>
      <w:r w:rsidR="00B00B6F">
        <w:rPr>
          <w:rFonts w:ascii="宋体" w:hAnsi="宋体" w:hint="eastAsia"/>
          <w:color w:val="333333"/>
          <w:sz w:val="24"/>
          <w:szCs w:val="24"/>
          <w:shd w:val="clear" w:color="auto" w:fill="FFFFFF"/>
        </w:rPr>
        <w:t>磨耗机</w:t>
      </w:r>
      <w:proofErr w:type="gramEnd"/>
      <w:r w:rsidR="00B00B6F">
        <w:rPr>
          <w:rFonts w:ascii="宋体" w:hAnsi="宋体" w:hint="eastAsia"/>
          <w:color w:val="333333"/>
          <w:sz w:val="24"/>
          <w:szCs w:val="24"/>
          <w:shd w:val="clear" w:color="auto" w:fill="FFFFFF"/>
        </w:rPr>
        <w:t>主要用来测定直径114mm，中心孔直径6mm的试样，但由于磨损区（见图1）仅大约13mm～14mm宽（磨轮宽度加上接触角影响宽度），因此可采用有效宽度为54mm的环状试样。</w:t>
      </w:r>
    </w:p>
    <w:p w:rsidR="007337AC" w:rsidRPr="007337AC" w:rsidRDefault="007337AC" w:rsidP="007337AC">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新标准在</w:t>
      </w:r>
      <w:r w:rsidR="00B00B6F">
        <w:rPr>
          <w:rFonts w:ascii="宋体" w:hAnsi="宋体" w:hint="eastAsia"/>
          <w:color w:val="333333"/>
          <w:sz w:val="24"/>
          <w:szCs w:val="24"/>
          <w:shd w:val="clear" w:color="auto" w:fill="FFFFFF"/>
        </w:rPr>
        <w:t>第5章</w:t>
      </w:r>
      <w:r>
        <w:rPr>
          <w:rFonts w:ascii="宋体" w:hAnsi="宋体" w:hint="eastAsia"/>
          <w:color w:val="333333"/>
          <w:sz w:val="24"/>
          <w:szCs w:val="24"/>
          <w:shd w:val="clear" w:color="auto" w:fill="FFFFFF"/>
        </w:rPr>
        <w:t>中表述为：</w:t>
      </w:r>
      <w:r w:rsidR="00B00B6F">
        <w:rPr>
          <w:rFonts w:ascii="宋体" w:hAnsi="宋体" w:hint="eastAsia"/>
          <w:color w:val="333333"/>
          <w:sz w:val="24"/>
          <w:szCs w:val="24"/>
          <w:shd w:val="clear" w:color="auto" w:fill="FFFFFF"/>
        </w:rPr>
        <w:t>从涂覆织物样品不相邻的位置随机切取二个直径为105mm～115mm的试样，试样中心孔直径为6.35mm。切取三至六个试样，以防争议。</w:t>
      </w:r>
    </w:p>
    <w:p w:rsidR="007337AC" w:rsidRDefault="007337AC" w:rsidP="007337AC">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原标准表述为：</w:t>
      </w:r>
      <w:r w:rsidR="00B00B6F">
        <w:rPr>
          <w:rFonts w:ascii="宋体" w:hAnsi="宋体" w:hint="eastAsia"/>
          <w:color w:val="333333"/>
          <w:sz w:val="24"/>
          <w:szCs w:val="24"/>
          <w:shd w:val="clear" w:color="auto" w:fill="FFFFFF"/>
        </w:rPr>
        <w:t>从涂覆织物样品不相邻的位置随机切取6个圆形测试样品，每个试样直径为114mm±1mm，中心孔直径为6.35mm。</w:t>
      </w:r>
    </w:p>
    <w:p w:rsidR="00B00B6F" w:rsidRPr="007337AC" w:rsidRDefault="00B172C2" w:rsidP="005F0B0E">
      <w:pPr>
        <w:spacing w:line="360" w:lineRule="auto"/>
        <w:ind w:firstLine="468"/>
        <w:rPr>
          <w:rFonts w:ascii="宋体" w:hAnsi="宋体"/>
          <w:color w:val="333333"/>
          <w:sz w:val="24"/>
          <w:szCs w:val="24"/>
          <w:shd w:val="clear" w:color="auto" w:fill="FFFFFF"/>
        </w:rPr>
      </w:pPr>
      <w:r>
        <w:rPr>
          <w:rFonts w:ascii="宋体" w:hAnsi="宋体"/>
          <w:color w:val="333333"/>
          <w:sz w:val="24"/>
          <w:szCs w:val="24"/>
          <w:shd w:val="clear" w:color="auto" w:fill="FFFFFF"/>
        </w:rPr>
        <w:fldChar w:fldCharType="begin"/>
      </w:r>
      <w:r w:rsidR="00B00B6F">
        <w:rPr>
          <w:rFonts w:ascii="宋体" w:hAnsi="宋体"/>
          <w:color w:val="333333"/>
          <w:sz w:val="24"/>
          <w:szCs w:val="24"/>
          <w:shd w:val="clear" w:color="auto" w:fill="FFFFFF"/>
        </w:rPr>
        <w:instrText xml:space="preserve"> </w:instrText>
      </w:r>
      <w:r w:rsidR="00B00B6F">
        <w:rPr>
          <w:rFonts w:ascii="宋体" w:hAnsi="宋体" w:hint="eastAsia"/>
          <w:color w:val="333333"/>
          <w:sz w:val="24"/>
          <w:szCs w:val="24"/>
          <w:shd w:val="clear" w:color="auto" w:fill="FFFFFF"/>
        </w:rPr>
        <w:instrText>= 5 \* GB3</w:instrText>
      </w:r>
      <w:r w:rsidR="00B00B6F">
        <w:rPr>
          <w:rFonts w:ascii="宋体" w:hAnsi="宋体"/>
          <w:color w:val="333333"/>
          <w:sz w:val="24"/>
          <w:szCs w:val="24"/>
          <w:shd w:val="clear" w:color="auto" w:fill="FFFFFF"/>
        </w:rPr>
        <w:instrText xml:space="preserve"> </w:instrText>
      </w:r>
      <w:r>
        <w:rPr>
          <w:rFonts w:ascii="宋体" w:hAnsi="宋体"/>
          <w:color w:val="333333"/>
          <w:sz w:val="24"/>
          <w:szCs w:val="24"/>
          <w:shd w:val="clear" w:color="auto" w:fill="FFFFFF"/>
        </w:rPr>
        <w:fldChar w:fldCharType="separate"/>
      </w:r>
      <w:r w:rsidR="00B00B6F">
        <w:rPr>
          <w:rFonts w:ascii="宋体" w:hAnsi="宋体" w:hint="eastAsia"/>
          <w:noProof/>
          <w:color w:val="333333"/>
          <w:sz w:val="24"/>
          <w:szCs w:val="24"/>
          <w:shd w:val="clear" w:color="auto" w:fill="FFFFFF"/>
        </w:rPr>
        <w:t>⑤</w:t>
      </w:r>
      <w:r>
        <w:rPr>
          <w:rFonts w:ascii="宋体" w:hAnsi="宋体"/>
          <w:color w:val="333333"/>
          <w:sz w:val="24"/>
          <w:szCs w:val="24"/>
          <w:shd w:val="clear" w:color="auto" w:fill="FFFFFF"/>
        </w:rPr>
        <w:fldChar w:fldCharType="end"/>
      </w:r>
      <w:r w:rsidR="00B00B6F">
        <w:rPr>
          <w:rFonts w:ascii="宋体" w:hAnsi="宋体" w:hint="eastAsia"/>
          <w:color w:val="333333"/>
          <w:sz w:val="24"/>
          <w:szCs w:val="24"/>
          <w:shd w:val="clear" w:color="auto" w:fill="FFFFFF"/>
        </w:rPr>
        <w:t>修改了试样的准备与安装</w:t>
      </w:r>
      <w:r w:rsidR="005F0B0E">
        <w:rPr>
          <w:rFonts w:ascii="宋体" w:hAnsi="宋体" w:hint="eastAsia"/>
          <w:color w:val="333333"/>
          <w:sz w:val="24"/>
          <w:szCs w:val="24"/>
          <w:shd w:val="clear" w:color="auto" w:fill="FFFFFF"/>
        </w:rPr>
        <w:t>的文本</w:t>
      </w:r>
    </w:p>
    <w:p w:rsidR="005F0B0E" w:rsidRPr="005F0B0E" w:rsidRDefault="005F0B0E" w:rsidP="005F0B0E">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新标准在第5章中表述为：仔细地在试样测试面的反面</w:t>
      </w:r>
      <w:r w:rsidRPr="005F0B0E">
        <w:rPr>
          <w:rFonts w:ascii="宋体" w:hAnsi="宋体"/>
          <w:color w:val="333333"/>
          <w:sz w:val="24"/>
          <w:szCs w:val="24"/>
          <w:shd w:val="clear" w:color="auto" w:fill="FFFFFF"/>
        </w:rPr>
        <w:t>粘贴双面胶</w:t>
      </w:r>
      <w:r w:rsidRPr="005F0B0E">
        <w:rPr>
          <w:rFonts w:ascii="宋体" w:hAnsi="宋体" w:hint="eastAsia"/>
          <w:color w:val="333333"/>
          <w:sz w:val="24"/>
          <w:szCs w:val="24"/>
          <w:shd w:val="clear" w:color="auto" w:fill="FFFFFF"/>
        </w:rPr>
        <w:t>带，</w:t>
      </w:r>
      <w:r w:rsidRPr="005F0B0E">
        <w:rPr>
          <w:rFonts w:ascii="宋体" w:hAnsi="宋体"/>
          <w:color w:val="333333"/>
          <w:sz w:val="24"/>
          <w:szCs w:val="24"/>
          <w:shd w:val="clear" w:color="auto" w:fill="FFFFFF"/>
        </w:rPr>
        <w:t>确保试样或</w:t>
      </w:r>
      <w:r w:rsidRPr="005F0B0E">
        <w:rPr>
          <w:rFonts w:ascii="宋体" w:hAnsi="宋体" w:hint="eastAsia"/>
          <w:color w:val="333333"/>
          <w:sz w:val="24"/>
          <w:szCs w:val="24"/>
          <w:shd w:val="clear" w:color="auto" w:fill="FFFFFF"/>
        </w:rPr>
        <w:t>双面</w:t>
      </w:r>
      <w:r w:rsidRPr="005F0B0E">
        <w:rPr>
          <w:rFonts w:ascii="宋体" w:hAnsi="宋体"/>
          <w:color w:val="333333"/>
          <w:sz w:val="24"/>
          <w:szCs w:val="24"/>
          <w:shd w:val="clear" w:color="auto" w:fill="FFFFFF"/>
        </w:rPr>
        <w:t>胶</w:t>
      </w:r>
      <w:r w:rsidRPr="005F0B0E">
        <w:rPr>
          <w:rFonts w:ascii="宋体" w:hAnsi="宋体" w:hint="eastAsia"/>
          <w:color w:val="333333"/>
          <w:sz w:val="24"/>
          <w:szCs w:val="24"/>
          <w:shd w:val="clear" w:color="auto" w:fill="FFFFFF"/>
        </w:rPr>
        <w:t>带</w:t>
      </w:r>
      <w:r w:rsidRPr="005F0B0E">
        <w:rPr>
          <w:rFonts w:ascii="宋体" w:hAnsi="宋体"/>
          <w:color w:val="333333"/>
          <w:sz w:val="24"/>
          <w:szCs w:val="24"/>
          <w:shd w:val="clear" w:color="auto" w:fill="FFFFFF"/>
        </w:rPr>
        <w:t>无皱纹和折痕，并且</w:t>
      </w:r>
      <w:r w:rsidRPr="005F0B0E">
        <w:rPr>
          <w:rFonts w:ascii="宋体" w:hAnsi="宋体" w:hint="eastAsia"/>
          <w:color w:val="333333"/>
          <w:sz w:val="24"/>
          <w:szCs w:val="24"/>
          <w:shd w:val="clear" w:color="auto" w:fill="FFFFFF"/>
        </w:rPr>
        <w:t>双面</w:t>
      </w:r>
      <w:r w:rsidRPr="005F0B0E">
        <w:rPr>
          <w:rFonts w:ascii="宋体" w:hAnsi="宋体"/>
          <w:color w:val="333333"/>
          <w:sz w:val="24"/>
          <w:szCs w:val="24"/>
          <w:shd w:val="clear" w:color="auto" w:fill="FFFFFF"/>
        </w:rPr>
        <w:t>胶带不</w:t>
      </w:r>
      <w:r w:rsidRPr="005F0B0E">
        <w:rPr>
          <w:rFonts w:ascii="宋体" w:hAnsi="宋体" w:hint="eastAsia"/>
          <w:color w:val="333333"/>
          <w:sz w:val="24"/>
          <w:szCs w:val="24"/>
          <w:shd w:val="clear" w:color="auto" w:fill="FFFFFF"/>
        </w:rPr>
        <w:t>致试样</w:t>
      </w:r>
      <w:r w:rsidRPr="005F0B0E">
        <w:rPr>
          <w:rFonts w:ascii="宋体" w:hAnsi="宋体"/>
          <w:color w:val="333333"/>
          <w:sz w:val="24"/>
          <w:szCs w:val="24"/>
          <w:shd w:val="clear" w:color="auto" w:fill="FFFFFF"/>
        </w:rPr>
        <w:t>扭曲，不盖住中心孔。将试样固定</w:t>
      </w:r>
      <w:r w:rsidRPr="005F0B0E">
        <w:rPr>
          <w:rFonts w:ascii="宋体" w:hAnsi="宋体" w:hint="eastAsia"/>
          <w:color w:val="333333"/>
          <w:sz w:val="24"/>
          <w:szCs w:val="24"/>
          <w:shd w:val="clear" w:color="auto" w:fill="FFFFFF"/>
        </w:rPr>
        <w:t>在</w:t>
      </w:r>
      <w:r w:rsidRPr="005F0B0E">
        <w:rPr>
          <w:rFonts w:ascii="宋体" w:hAnsi="宋体"/>
          <w:color w:val="333333"/>
          <w:sz w:val="24"/>
          <w:szCs w:val="24"/>
          <w:shd w:val="clear" w:color="auto" w:fill="FFFFFF"/>
        </w:rPr>
        <w:t>衬板或</w:t>
      </w:r>
      <w:r w:rsidRPr="005F0B0E">
        <w:rPr>
          <w:rFonts w:ascii="宋体" w:hAnsi="宋体" w:hint="eastAsia"/>
          <w:color w:val="333333"/>
          <w:sz w:val="24"/>
          <w:szCs w:val="24"/>
          <w:shd w:val="clear" w:color="auto" w:fill="FFFFFF"/>
        </w:rPr>
        <w:t>与其等效的实心板上。</w:t>
      </w:r>
      <w:proofErr w:type="gramStart"/>
      <w:r w:rsidRPr="005F0B0E">
        <w:rPr>
          <w:rFonts w:ascii="宋体" w:hAnsi="宋体" w:hint="eastAsia"/>
          <w:color w:val="333333"/>
          <w:sz w:val="24"/>
          <w:szCs w:val="24"/>
          <w:shd w:val="clear" w:color="auto" w:fill="FFFFFF"/>
        </w:rPr>
        <w:t>称量每</w:t>
      </w:r>
      <w:proofErr w:type="gramEnd"/>
      <w:r w:rsidRPr="005F0B0E">
        <w:rPr>
          <w:rFonts w:ascii="宋体" w:hAnsi="宋体" w:hint="eastAsia"/>
          <w:color w:val="333333"/>
          <w:sz w:val="24"/>
          <w:szCs w:val="24"/>
          <w:shd w:val="clear" w:color="auto" w:fill="FFFFFF"/>
        </w:rPr>
        <w:t>一个带衬板试样的质量，精确到1mg。</w:t>
      </w:r>
      <w:r w:rsidRPr="005F0B0E">
        <w:rPr>
          <w:rFonts w:ascii="宋体" w:hAnsi="宋体"/>
          <w:color w:val="333333"/>
          <w:sz w:val="24"/>
          <w:szCs w:val="24"/>
          <w:shd w:val="clear" w:color="auto" w:fill="FFFFFF"/>
        </w:rPr>
        <w:t>将涂覆织物试样或带试样的衬板仔细地安装在</w:t>
      </w:r>
      <w:proofErr w:type="gramStart"/>
      <w:r w:rsidRPr="005F0B0E">
        <w:rPr>
          <w:rFonts w:ascii="宋体" w:hAnsi="宋体"/>
          <w:color w:val="333333"/>
          <w:sz w:val="24"/>
          <w:szCs w:val="24"/>
          <w:shd w:val="clear" w:color="auto" w:fill="FFFFFF"/>
        </w:rPr>
        <w:t>磨耗机转盘</w:t>
      </w:r>
      <w:proofErr w:type="gramEnd"/>
      <w:r w:rsidRPr="005F0B0E">
        <w:rPr>
          <w:rFonts w:ascii="宋体" w:hAnsi="宋体"/>
          <w:color w:val="333333"/>
          <w:sz w:val="24"/>
          <w:szCs w:val="24"/>
          <w:shd w:val="clear" w:color="auto" w:fill="FFFFFF"/>
        </w:rPr>
        <w:t>上并压平。</w:t>
      </w:r>
    </w:p>
    <w:p w:rsidR="005F0B0E" w:rsidRPr="005F0B0E" w:rsidRDefault="005F0B0E" w:rsidP="005F0B0E">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原标准表述为：称量每个试样的重量，精确至1mg。在试样测试面的反面粘贴双面胶带，确保试样或双面胶带无皱纹和折痕，并且双面胶带不致试样扭曲，不盖住中心孔。将涂覆织物试样仔细安装在</w:t>
      </w:r>
      <w:proofErr w:type="gramStart"/>
      <w:r>
        <w:rPr>
          <w:rFonts w:ascii="宋体" w:hAnsi="宋体" w:hint="eastAsia"/>
          <w:color w:val="333333"/>
          <w:sz w:val="24"/>
          <w:szCs w:val="24"/>
          <w:shd w:val="clear" w:color="auto" w:fill="FFFFFF"/>
        </w:rPr>
        <w:t>磨耗机转盘</w:t>
      </w:r>
      <w:proofErr w:type="gramEnd"/>
      <w:r>
        <w:rPr>
          <w:rFonts w:ascii="宋体" w:hAnsi="宋体" w:hint="eastAsia"/>
          <w:color w:val="333333"/>
          <w:sz w:val="24"/>
          <w:szCs w:val="24"/>
          <w:shd w:val="clear" w:color="auto" w:fill="FFFFFF"/>
        </w:rPr>
        <w:t>上并压平。</w:t>
      </w:r>
    </w:p>
    <w:p w:rsidR="00BB0C59" w:rsidRPr="007337AC" w:rsidRDefault="00B172C2" w:rsidP="007337AC">
      <w:pPr>
        <w:spacing w:line="360" w:lineRule="auto"/>
        <w:ind w:firstLine="468"/>
        <w:rPr>
          <w:rFonts w:ascii="宋体" w:hAnsi="宋体"/>
          <w:color w:val="333333"/>
          <w:sz w:val="24"/>
          <w:szCs w:val="24"/>
          <w:shd w:val="clear" w:color="auto" w:fill="FFFFFF"/>
        </w:rPr>
      </w:pPr>
      <w:r>
        <w:rPr>
          <w:rFonts w:ascii="宋体" w:hAnsi="宋体"/>
          <w:color w:val="333333"/>
          <w:sz w:val="24"/>
          <w:szCs w:val="24"/>
          <w:shd w:val="clear" w:color="auto" w:fill="FFFFFF"/>
        </w:rPr>
        <w:fldChar w:fldCharType="begin"/>
      </w:r>
      <w:r w:rsidR="005F0B0E">
        <w:rPr>
          <w:rFonts w:ascii="宋体" w:hAnsi="宋体"/>
          <w:color w:val="333333"/>
          <w:sz w:val="24"/>
          <w:szCs w:val="24"/>
          <w:shd w:val="clear" w:color="auto" w:fill="FFFFFF"/>
        </w:rPr>
        <w:instrText xml:space="preserve"> </w:instrText>
      </w:r>
      <w:r w:rsidR="005F0B0E">
        <w:rPr>
          <w:rFonts w:ascii="宋体" w:hAnsi="宋体" w:hint="eastAsia"/>
          <w:color w:val="333333"/>
          <w:sz w:val="24"/>
          <w:szCs w:val="24"/>
          <w:shd w:val="clear" w:color="auto" w:fill="FFFFFF"/>
        </w:rPr>
        <w:instrText>= 6 \* GB3</w:instrText>
      </w:r>
      <w:r w:rsidR="005F0B0E">
        <w:rPr>
          <w:rFonts w:ascii="宋体" w:hAnsi="宋体"/>
          <w:color w:val="333333"/>
          <w:sz w:val="24"/>
          <w:szCs w:val="24"/>
          <w:shd w:val="clear" w:color="auto" w:fill="FFFFFF"/>
        </w:rPr>
        <w:instrText xml:space="preserve"> </w:instrText>
      </w:r>
      <w:r>
        <w:rPr>
          <w:rFonts w:ascii="宋体" w:hAnsi="宋体"/>
          <w:color w:val="333333"/>
          <w:sz w:val="24"/>
          <w:szCs w:val="24"/>
          <w:shd w:val="clear" w:color="auto" w:fill="FFFFFF"/>
        </w:rPr>
        <w:fldChar w:fldCharType="separate"/>
      </w:r>
      <w:r w:rsidR="005F0B0E">
        <w:rPr>
          <w:rFonts w:ascii="宋体" w:hAnsi="宋体" w:hint="eastAsia"/>
          <w:noProof/>
          <w:color w:val="333333"/>
          <w:sz w:val="24"/>
          <w:szCs w:val="24"/>
          <w:shd w:val="clear" w:color="auto" w:fill="FFFFFF"/>
        </w:rPr>
        <w:t>⑥</w:t>
      </w:r>
      <w:r>
        <w:rPr>
          <w:rFonts w:ascii="宋体" w:hAnsi="宋体"/>
          <w:color w:val="333333"/>
          <w:sz w:val="24"/>
          <w:szCs w:val="24"/>
          <w:shd w:val="clear" w:color="auto" w:fill="FFFFFF"/>
        </w:rPr>
        <w:fldChar w:fldCharType="end"/>
      </w:r>
      <w:r w:rsidR="005F0B0E">
        <w:rPr>
          <w:rFonts w:ascii="宋体" w:hAnsi="宋体" w:hint="eastAsia"/>
          <w:color w:val="333333"/>
          <w:sz w:val="24"/>
          <w:szCs w:val="24"/>
          <w:shd w:val="clear" w:color="auto" w:fill="FFFFFF"/>
        </w:rPr>
        <w:t>修改了7.2条款的文本。</w:t>
      </w:r>
    </w:p>
    <w:p w:rsidR="005F0B0E" w:rsidRPr="005F0B0E" w:rsidRDefault="005F0B0E" w:rsidP="005F0B0E">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新标准在7.2</w:t>
      </w:r>
      <w:r w:rsidRPr="005F0B0E">
        <w:rPr>
          <w:rFonts w:ascii="宋体" w:hAnsi="宋体" w:hint="eastAsia"/>
          <w:color w:val="333333"/>
          <w:sz w:val="24"/>
          <w:szCs w:val="24"/>
          <w:shd w:val="clear" w:color="auto" w:fill="FFFFFF"/>
        </w:rPr>
        <w:t>.1和7.2.2</w:t>
      </w:r>
      <w:r>
        <w:rPr>
          <w:rFonts w:ascii="宋体" w:hAnsi="宋体" w:hint="eastAsia"/>
          <w:color w:val="333333"/>
          <w:sz w:val="24"/>
          <w:szCs w:val="24"/>
          <w:shd w:val="clear" w:color="auto" w:fill="FFFFFF"/>
        </w:rPr>
        <w:t>中表述为：</w:t>
      </w:r>
      <w:r w:rsidRPr="005F0B0E">
        <w:rPr>
          <w:rFonts w:ascii="宋体" w:hAnsi="宋体"/>
          <w:color w:val="333333"/>
          <w:sz w:val="24"/>
          <w:szCs w:val="24"/>
          <w:shd w:val="clear" w:color="auto" w:fill="FFFFFF"/>
        </w:rPr>
        <w:t>7．2．1 如果使用碳化硅砂轮，每次测</w:t>
      </w:r>
      <w:r w:rsidRPr="005F0B0E">
        <w:rPr>
          <w:rFonts w:ascii="宋体" w:hAnsi="宋体"/>
          <w:color w:val="333333"/>
          <w:sz w:val="24"/>
          <w:szCs w:val="24"/>
          <w:shd w:val="clear" w:color="auto" w:fill="FFFFFF"/>
        </w:rPr>
        <w:lastRenderedPageBreak/>
        <w:t>试之前和每</w:t>
      </w:r>
      <w:r w:rsidRPr="005F0B0E">
        <w:rPr>
          <w:rFonts w:ascii="宋体" w:hAnsi="宋体" w:hint="eastAsia"/>
          <w:color w:val="333333"/>
          <w:sz w:val="24"/>
          <w:szCs w:val="24"/>
          <w:shd w:val="clear" w:color="auto" w:fill="FFFFFF"/>
        </w:rPr>
        <w:t>隔</w:t>
      </w:r>
      <w:r w:rsidRPr="005F0B0E">
        <w:rPr>
          <w:rFonts w:ascii="宋体" w:hAnsi="宋体"/>
          <w:color w:val="333333"/>
          <w:sz w:val="24"/>
          <w:szCs w:val="24"/>
          <w:shd w:val="clear" w:color="auto" w:fill="FFFFFF"/>
        </w:rPr>
        <w:t>2000</w:t>
      </w:r>
      <w:r w:rsidRPr="005F0B0E">
        <w:rPr>
          <w:rFonts w:ascii="宋体" w:hAnsi="宋体" w:hint="eastAsia"/>
          <w:color w:val="333333"/>
          <w:sz w:val="24"/>
          <w:szCs w:val="24"/>
          <w:shd w:val="clear" w:color="auto" w:fill="FFFFFF"/>
        </w:rPr>
        <w:t>r</w:t>
      </w:r>
      <w:r w:rsidRPr="005F0B0E">
        <w:rPr>
          <w:rFonts w:ascii="宋体" w:hAnsi="宋体"/>
          <w:color w:val="333333"/>
          <w:sz w:val="24"/>
          <w:szCs w:val="24"/>
          <w:shd w:val="clear" w:color="auto" w:fill="FFFFFF"/>
        </w:rPr>
        <w:t>，要重新</w:t>
      </w:r>
      <w:r w:rsidRPr="005F0B0E">
        <w:rPr>
          <w:rFonts w:ascii="宋体" w:hAnsi="宋体" w:hint="eastAsia"/>
          <w:color w:val="333333"/>
          <w:sz w:val="24"/>
          <w:szCs w:val="24"/>
          <w:shd w:val="clear" w:color="auto" w:fill="FFFFFF"/>
        </w:rPr>
        <w:t>修</w:t>
      </w:r>
      <w:r w:rsidRPr="005F0B0E">
        <w:rPr>
          <w:rFonts w:ascii="宋体" w:hAnsi="宋体"/>
          <w:color w:val="333333"/>
          <w:sz w:val="24"/>
          <w:szCs w:val="24"/>
          <w:shd w:val="clear" w:color="auto" w:fill="FFFFFF"/>
        </w:rPr>
        <w:t>正</w:t>
      </w:r>
      <w:r w:rsidRPr="005F0B0E">
        <w:rPr>
          <w:rFonts w:ascii="宋体" w:hAnsi="宋体" w:hint="eastAsia"/>
          <w:color w:val="333333"/>
          <w:sz w:val="24"/>
          <w:szCs w:val="24"/>
          <w:shd w:val="clear" w:color="auto" w:fill="FFFFFF"/>
        </w:rPr>
        <w:t>磨</w:t>
      </w:r>
      <w:r w:rsidRPr="005F0B0E">
        <w:rPr>
          <w:rFonts w:ascii="宋体" w:hAnsi="宋体"/>
          <w:color w:val="333333"/>
          <w:sz w:val="24"/>
          <w:szCs w:val="24"/>
          <w:shd w:val="clear" w:color="auto" w:fill="FFFFFF"/>
        </w:rPr>
        <w:t>轮。按照</w:t>
      </w:r>
      <w:r w:rsidRPr="005F0B0E">
        <w:rPr>
          <w:rFonts w:ascii="宋体" w:hAnsi="宋体" w:hint="eastAsia"/>
          <w:color w:val="333333"/>
          <w:sz w:val="24"/>
          <w:szCs w:val="24"/>
          <w:shd w:val="clear" w:color="auto" w:fill="FFFFFF"/>
        </w:rPr>
        <w:t>磨</w:t>
      </w:r>
      <w:r w:rsidRPr="005F0B0E">
        <w:rPr>
          <w:rFonts w:ascii="宋体" w:hAnsi="宋体"/>
          <w:color w:val="333333"/>
          <w:sz w:val="24"/>
          <w:szCs w:val="24"/>
          <w:shd w:val="clear" w:color="auto" w:fill="FFFFFF"/>
        </w:rPr>
        <w:t>轮制造商的说明书在每个砂轮表面横向移动金刚石修正工具的尖头的方法重新修正</w:t>
      </w:r>
      <w:r w:rsidRPr="005F0B0E">
        <w:rPr>
          <w:rFonts w:ascii="宋体" w:hAnsi="宋体" w:hint="eastAsia"/>
          <w:color w:val="333333"/>
          <w:sz w:val="24"/>
          <w:szCs w:val="24"/>
          <w:shd w:val="clear" w:color="auto" w:fill="FFFFFF"/>
        </w:rPr>
        <w:t>磨</w:t>
      </w:r>
      <w:r w:rsidRPr="005F0B0E">
        <w:rPr>
          <w:rFonts w:ascii="宋体" w:hAnsi="宋体"/>
          <w:color w:val="333333"/>
          <w:sz w:val="24"/>
          <w:szCs w:val="24"/>
          <w:shd w:val="clear" w:color="auto" w:fill="FFFFFF"/>
        </w:rPr>
        <w:t>轮。</w:t>
      </w:r>
      <w:r w:rsidRPr="005F0B0E">
        <w:rPr>
          <w:rFonts w:ascii="宋体" w:hAnsi="宋体" w:hint="eastAsia"/>
          <w:color w:val="333333"/>
          <w:sz w:val="24"/>
          <w:szCs w:val="24"/>
          <w:shd w:val="clear" w:color="auto" w:fill="FFFFFF"/>
        </w:rPr>
        <w:t>为</w:t>
      </w:r>
      <w:r w:rsidRPr="005F0B0E">
        <w:rPr>
          <w:rFonts w:ascii="宋体" w:hAnsi="宋体"/>
          <w:color w:val="333333"/>
          <w:sz w:val="24"/>
          <w:szCs w:val="24"/>
          <w:shd w:val="clear" w:color="auto" w:fill="FFFFFF"/>
        </w:rPr>
        <w:t>保证有效地</w:t>
      </w:r>
      <w:r w:rsidRPr="005F0B0E">
        <w:rPr>
          <w:rFonts w:ascii="宋体" w:hAnsi="宋体" w:hint="eastAsia"/>
          <w:color w:val="333333"/>
          <w:sz w:val="24"/>
          <w:szCs w:val="24"/>
          <w:shd w:val="clear" w:color="auto" w:fill="FFFFFF"/>
        </w:rPr>
        <w:t>校正，</w:t>
      </w:r>
      <w:r w:rsidRPr="005F0B0E">
        <w:rPr>
          <w:rFonts w:ascii="宋体" w:hAnsi="宋体"/>
          <w:color w:val="333333"/>
          <w:sz w:val="24"/>
          <w:szCs w:val="24"/>
          <w:shd w:val="clear" w:color="auto" w:fill="FFFFFF"/>
        </w:rPr>
        <w:t>用修正工具</w:t>
      </w:r>
      <w:r w:rsidRPr="005F0B0E">
        <w:rPr>
          <w:rFonts w:ascii="宋体" w:hAnsi="宋体" w:hint="eastAsia"/>
          <w:color w:val="333333"/>
          <w:sz w:val="24"/>
          <w:szCs w:val="24"/>
          <w:shd w:val="clear" w:color="auto" w:fill="FFFFFF"/>
        </w:rPr>
        <w:t>在</w:t>
      </w:r>
      <w:r w:rsidRPr="005F0B0E">
        <w:rPr>
          <w:rFonts w:ascii="宋体" w:hAnsi="宋体"/>
          <w:color w:val="333333"/>
          <w:sz w:val="24"/>
          <w:szCs w:val="24"/>
          <w:shd w:val="clear" w:color="auto" w:fill="FFFFFF"/>
        </w:rPr>
        <w:t>砂轮施加所</w:t>
      </w:r>
      <w:r w:rsidRPr="005F0B0E">
        <w:rPr>
          <w:rFonts w:ascii="宋体" w:hAnsi="宋体" w:hint="eastAsia"/>
          <w:color w:val="333333"/>
          <w:sz w:val="24"/>
          <w:szCs w:val="24"/>
          <w:shd w:val="clear" w:color="auto" w:fill="FFFFFF"/>
        </w:rPr>
        <w:t>必</w:t>
      </w:r>
      <w:r w:rsidRPr="005F0B0E">
        <w:rPr>
          <w:rFonts w:ascii="宋体" w:hAnsi="宋体"/>
          <w:color w:val="333333"/>
          <w:sz w:val="24"/>
          <w:szCs w:val="24"/>
          <w:shd w:val="clear" w:color="auto" w:fill="FFFFFF"/>
        </w:rPr>
        <w:t>需的最小</w:t>
      </w:r>
      <w:r w:rsidRPr="005F0B0E">
        <w:rPr>
          <w:rFonts w:ascii="宋体" w:hAnsi="宋体" w:hint="eastAsia"/>
          <w:color w:val="333333"/>
          <w:sz w:val="24"/>
          <w:szCs w:val="24"/>
          <w:shd w:val="clear" w:color="auto" w:fill="FFFFFF"/>
        </w:rPr>
        <w:t>压</w:t>
      </w:r>
      <w:r w:rsidRPr="005F0B0E">
        <w:rPr>
          <w:rFonts w:ascii="宋体" w:hAnsi="宋体"/>
          <w:color w:val="333333"/>
          <w:sz w:val="24"/>
          <w:szCs w:val="24"/>
          <w:shd w:val="clear" w:color="auto" w:fill="FFFFFF"/>
        </w:rPr>
        <w:t>力。7．2．2 如</w:t>
      </w:r>
      <w:r w:rsidRPr="005F0B0E">
        <w:rPr>
          <w:rFonts w:ascii="宋体" w:hAnsi="宋体" w:hint="eastAsia"/>
          <w:color w:val="333333"/>
          <w:sz w:val="24"/>
          <w:szCs w:val="24"/>
          <w:shd w:val="clear" w:color="auto" w:fill="FFFFFF"/>
        </w:rPr>
        <w:t>果</w:t>
      </w:r>
      <w:r w:rsidRPr="005F0B0E">
        <w:rPr>
          <w:rFonts w:ascii="宋体" w:hAnsi="宋体"/>
          <w:color w:val="333333"/>
          <w:sz w:val="24"/>
          <w:szCs w:val="24"/>
          <w:shd w:val="clear" w:color="auto" w:fill="FFFFFF"/>
        </w:rPr>
        <w:t>使用碳化硅砂纸，应使用</w:t>
      </w:r>
      <w:r w:rsidRPr="005F0B0E">
        <w:rPr>
          <w:rFonts w:ascii="宋体" w:hAnsi="宋体" w:hint="eastAsia"/>
          <w:color w:val="333333"/>
          <w:sz w:val="24"/>
          <w:szCs w:val="24"/>
          <w:shd w:val="clear" w:color="auto" w:fill="FFFFFF"/>
        </w:rPr>
        <w:t>适当的</w:t>
      </w:r>
      <w:r w:rsidRPr="005F0B0E">
        <w:rPr>
          <w:rFonts w:ascii="宋体" w:hAnsi="宋体"/>
          <w:color w:val="333333"/>
          <w:sz w:val="24"/>
          <w:szCs w:val="24"/>
          <w:shd w:val="clear" w:color="auto" w:fill="FFFFFF"/>
        </w:rPr>
        <w:t>粘合剂绕实体轮圆周</w:t>
      </w:r>
      <w:r w:rsidRPr="005F0B0E">
        <w:rPr>
          <w:rFonts w:ascii="宋体" w:hAnsi="宋体" w:hint="eastAsia"/>
          <w:color w:val="333333"/>
          <w:sz w:val="24"/>
          <w:szCs w:val="24"/>
          <w:shd w:val="clear" w:color="auto" w:fill="FFFFFF"/>
        </w:rPr>
        <w:t>以</w:t>
      </w:r>
      <w:r w:rsidRPr="005F0B0E">
        <w:rPr>
          <w:rFonts w:ascii="宋体" w:hAnsi="宋体"/>
          <w:color w:val="333333"/>
          <w:sz w:val="24"/>
          <w:szCs w:val="24"/>
          <w:shd w:val="clear" w:color="auto" w:fill="FFFFFF"/>
        </w:rPr>
        <w:t>保护</w:t>
      </w:r>
      <w:r w:rsidRPr="005F0B0E">
        <w:rPr>
          <w:rFonts w:ascii="宋体" w:hAnsi="宋体" w:hint="eastAsia"/>
          <w:color w:val="333333"/>
          <w:sz w:val="24"/>
          <w:szCs w:val="24"/>
          <w:shd w:val="clear" w:color="auto" w:fill="FFFFFF"/>
        </w:rPr>
        <w:t>砂纸</w:t>
      </w:r>
      <w:r w:rsidRPr="005F0B0E">
        <w:rPr>
          <w:rFonts w:ascii="宋体" w:hAnsi="宋体"/>
          <w:color w:val="333333"/>
          <w:sz w:val="24"/>
          <w:szCs w:val="24"/>
          <w:shd w:val="clear" w:color="auto" w:fill="FFFFFF"/>
        </w:rPr>
        <w:t>边缘，并且将两端对接好。每500r</w:t>
      </w:r>
      <w:r w:rsidRPr="005F0B0E">
        <w:rPr>
          <w:rFonts w:ascii="宋体" w:hAnsi="宋体" w:hint="eastAsia"/>
          <w:color w:val="333333"/>
          <w:sz w:val="24"/>
          <w:szCs w:val="24"/>
          <w:shd w:val="clear" w:color="auto" w:fill="FFFFFF"/>
        </w:rPr>
        <w:t>均应</w:t>
      </w:r>
      <w:r w:rsidRPr="005F0B0E">
        <w:rPr>
          <w:rFonts w:ascii="宋体" w:hAnsi="宋体"/>
          <w:color w:val="333333"/>
          <w:sz w:val="24"/>
          <w:szCs w:val="24"/>
          <w:shd w:val="clear" w:color="auto" w:fill="FFFFFF"/>
        </w:rPr>
        <w:t>更换砂纸。</w:t>
      </w:r>
    </w:p>
    <w:p w:rsidR="00FE72ED" w:rsidRDefault="005F0B0E" w:rsidP="00FE72ED">
      <w:pPr>
        <w:spacing w:line="360" w:lineRule="auto"/>
        <w:ind w:firstLine="468"/>
        <w:rPr>
          <w:rFonts w:ascii="宋体" w:hAnsi="宋体"/>
          <w:color w:val="333333"/>
          <w:sz w:val="24"/>
          <w:szCs w:val="24"/>
          <w:shd w:val="clear" w:color="auto" w:fill="FFFFFF"/>
        </w:rPr>
      </w:pPr>
      <w:r>
        <w:rPr>
          <w:rFonts w:ascii="宋体" w:hAnsi="宋体" w:hint="eastAsia"/>
          <w:color w:val="333333"/>
          <w:sz w:val="24"/>
          <w:szCs w:val="24"/>
          <w:shd w:val="clear" w:color="auto" w:fill="FFFFFF"/>
        </w:rPr>
        <w:t>原标准表述为：</w:t>
      </w:r>
      <w:r w:rsidRPr="005F0B0E">
        <w:rPr>
          <w:rFonts w:ascii="宋体" w:hAnsi="宋体"/>
          <w:color w:val="333333"/>
          <w:sz w:val="24"/>
          <w:szCs w:val="24"/>
          <w:shd w:val="clear" w:color="auto" w:fill="FFFFFF"/>
        </w:rPr>
        <w:t>7．2．1 如果使用碳化硅砂轮，每次测试之前和每</w:t>
      </w:r>
      <w:r w:rsidRPr="005F0B0E">
        <w:rPr>
          <w:rFonts w:ascii="宋体" w:hAnsi="宋体" w:hint="eastAsia"/>
          <w:color w:val="333333"/>
          <w:sz w:val="24"/>
          <w:szCs w:val="24"/>
          <w:shd w:val="clear" w:color="auto" w:fill="FFFFFF"/>
        </w:rPr>
        <w:t>隔</w:t>
      </w:r>
      <w:r w:rsidRPr="005F0B0E">
        <w:rPr>
          <w:rFonts w:ascii="宋体" w:hAnsi="宋体"/>
          <w:color w:val="333333"/>
          <w:sz w:val="24"/>
          <w:szCs w:val="24"/>
          <w:shd w:val="clear" w:color="auto" w:fill="FFFFFF"/>
        </w:rPr>
        <w:t>2000</w:t>
      </w:r>
      <w:r w:rsidRPr="005F0B0E">
        <w:rPr>
          <w:rFonts w:ascii="宋体" w:hAnsi="宋体" w:hint="eastAsia"/>
          <w:color w:val="333333"/>
          <w:sz w:val="24"/>
          <w:szCs w:val="24"/>
          <w:shd w:val="clear" w:color="auto" w:fill="FFFFFF"/>
        </w:rPr>
        <w:t>r</w:t>
      </w:r>
      <w:r w:rsidRPr="005F0B0E">
        <w:rPr>
          <w:rFonts w:ascii="宋体" w:hAnsi="宋体"/>
          <w:color w:val="333333"/>
          <w:sz w:val="24"/>
          <w:szCs w:val="24"/>
          <w:shd w:val="clear" w:color="auto" w:fill="FFFFFF"/>
        </w:rPr>
        <w:t>，要重新</w:t>
      </w:r>
      <w:r w:rsidRPr="005F0B0E">
        <w:rPr>
          <w:rFonts w:ascii="宋体" w:hAnsi="宋体" w:hint="eastAsia"/>
          <w:color w:val="333333"/>
          <w:sz w:val="24"/>
          <w:szCs w:val="24"/>
          <w:shd w:val="clear" w:color="auto" w:fill="FFFFFF"/>
        </w:rPr>
        <w:t>修</w:t>
      </w:r>
      <w:r w:rsidRPr="005F0B0E">
        <w:rPr>
          <w:rFonts w:ascii="宋体" w:hAnsi="宋体"/>
          <w:color w:val="333333"/>
          <w:sz w:val="24"/>
          <w:szCs w:val="24"/>
          <w:shd w:val="clear" w:color="auto" w:fill="FFFFFF"/>
        </w:rPr>
        <w:t>正</w:t>
      </w:r>
      <w:r w:rsidRPr="005F0B0E">
        <w:rPr>
          <w:rFonts w:ascii="宋体" w:hAnsi="宋体" w:hint="eastAsia"/>
          <w:color w:val="333333"/>
          <w:sz w:val="24"/>
          <w:szCs w:val="24"/>
          <w:shd w:val="clear" w:color="auto" w:fill="FFFFFF"/>
        </w:rPr>
        <w:t>磨</w:t>
      </w:r>
      <w:r w:rsidRPr="005F0B0E">
        <w:rPr>
          <w:rFonts w:ascii="宋体" w:hAnsi="宋体"/>
          <w:color w:val="333333"/>
          <w:sz w:val="24"/>
          <w:szCs w:val="24"/>
          <w:shd w:val="clear" w:color="auto" w:fill="FFFFFF"/>
        </w:rPr>
        <w:t>轮。按照</w:t>
      </w:r>
      <w:r>
        <w:rPr>
          <w:rFonts w:ascii="宋体" w:hAnsi="宋体" w:hint="eastAsia"/>
          <w:color w:val="333333"/>
          <w:sz w:val="24"/>
          <w:szCs w:val="24"/>
          <w:shd w:val="clear" w:color="auto" w:fill="FFFFFF"/>
        </w:rPr>
        <w:t>校正</w:t>
      </w:r>
      <w:r w:rsidRPr="005F0B0E">
        <w:rPr>
          <w:rFonts w:ascii="宋体" w:hAnsi="宋体" w:hint="eastAsia"/>
          <w:color w:val="333333"/>
          <w:sz w:val="24"/>
          <w:szCs w:val="24"/>
          <w:shd w:val="clear" w:color="auto" w:fill="FFFFFF"/>
        </w:rPr>
        <w:t>磨</w:t>
      </w:r>
      <w:r w:rsidRPr="005F0B0E">
        <w:rPr>
          <w:rFonts w:ascii="宋体" w:hAnsi="宋体"/>
          <w:color w:val="333333"/>
          <w:sz w:val="24"/>
          <w:szCs w:val="24"/>
          <w:shd w:val="clear" w:color="auto" w:fill="FFFFFF"/>
        </w:rPr>
        <w:t>轮</w:t>
      </w:r>
      <w:r>
        <w:rPr>
          <w:rFonts w:ascii="宋体" w:hAnsi="宋体" w:hint="eastAsia"/>
          <w:color w:val="333333"/>
          <w:sz w:val="24"/>
          <w:szCs w:val="24"/>
          <w:shd w:val="clear" w:color="auto" w:fill="FFFFFF"/>
        </w:rPr>
        <w:t>采用</w:t>
      </w:r>
      <w:r w:rsidRPr="005F0B0E">
        <w:rPr>
          <w:rFonts w:ascii="宋体" w:hAnsi="宋体"/>
          <w:color w:val="333333"/>
          <w:sz w:val="24"/>
          <w:szCs w:val="24"/>
          <w:shd w:val="clear" w:color="auto" w:fill="FFFFFF"/>
        </w:rPr>
        <w:t>金刚石修正工具的尖头</w:t>
      </w:r>
      <w:r>
        <w:rPr>
          <w:rFonts w:ascii="宋体" w:hAnsi="宋体" w:hint="eastAsia"/>
          <w:color w:val="333333"/>
          <w:sz w:val="24"/>
          <w:szCs w:val="24"/>
          <w:shd w:val="clear" w:color="auto" w:fill="FFFFFF"/>
        </w:rPr>
        <w:t>接触砂轮</w:t>
      </w:r>
      <w:r w:rsidRPr="005F0B0E">
        <w:rPr>
          <w:rFonts w:ascii="宋体" w:hAnsi="宋体"/>
          <w:color w:val="333333"/>
          <w:sz w:val="24"/>
          <w:szCs w:val="24"/>
          <w:shd w:val="clear" w:color="auto" w:fill="FFFFFF"/>
        </w:rPr>
        <w:t>的方法</w:t>
      </w:r>
      <w:r>
        <w:rPr>
          <w:rFonts w:ascii="宋体" w:hAnsi="宋体" w:hint="eastAsia"/>
          <w:color w:val="333333"/>
          <w:sz w:val="24"/>
          <w:szCs w:val="24"/>
          <w:shd w:val="clear" w:color="auto" w:fill="FFFFFF"/>
        </w:rPr>
        <w:t>，校正工具来回运动25s。</w:t>
      </w:r>
      <w:r w:rsidRPr="005F0B0E">
        <w:rPr>
          <w:rFonts w:ascii="宋体" w:hAnsi="宋体" w:hint="eastAsia"/>
          <w:color w:val="333333"/>
          <w:sz w:val="24"/>
          <w:szCs w:val="24"/>
          <w:shd w:val="clear" w:color="auto" w:fill="FFFFFF"/>
        </w:rPr>
        <w:t>为</w:t>
      </w:r>
      <w:r w:rsidRPr="005F0B0E">
        <w:rPr>
          <w:rFonts w:ascii="宋体" w:hAnsi="宋体"/>
          <w:color w:val="333333"/>
          <w:sz w:val="24"/>
          <w:szCs w:val="24"/>
          <w:shd w:val="clear" w:color="auto" w:fill="FFFFFF"/>
        </w:rPr>
        <w:t>保证有效地</w:t>
      </w:r>
      <w:r w:rsidRPr="005F0B0E">
        <w:rPr>
          <w:rFonts w:ascii="宋体" w:hAnsi="宋体" w:hint="eastAsia"/>
          <w:color w:val="333333"/>
          <w:sz w:val="24"/>
          <w:szCs w:val="24"/>
          <w:shd w:val="clear" w:color="auto" w:fill="FFFFFF"/>
        </w:rPr>
        <w:t>校正，</w:t>
      </w:r>
      <w:r w:rsidRPr="005F0B0E">
        <w:rPr>
          <w:rFonts w:ascii="宋体" w:hAnsi="宋体"/>
          <w:color w:val="333333"/>
          <w:sz w:val="24"/>
          <w:szCs w:val="24"/>
          <w:shd w:val="clear" w:color="auto" w:fill="FFFFFF"/>
        </w:rPr>
        <w:t>用修正工具</w:t>
      </w:r>
      <w:r w:rsidRPr="005F0B0E">
        <w:rPr>
          <w:rFonts w:ascii="宋体" w:hAnsi="宋体" w:hint="eastAsia"/>
          <w:color w:val="333333"/>
          <w:sz w:val="24"/>
          <w:szCs w:val="24"/>
          <w:shd w:val="clear" w:color="auto" w:fill="FFFFFF"/>
        </w:rPr>
        <w:t>在</w:t>
      </w:r>
      <w:r w:rsidRPr="005F0B0E">
        <w:rPr>
          <w:rFonts w:ascii="宋体" w:hAnsi="宋体"/>
          <w:color w:val="333333"/>
          <w:sz w:val="24"/>
          <w:szCs w:val="24"/>
          <w:shd w:val="clear" w:color="auto" w:fill="FFFFFF"/>
        </w:rPr>
        <w:t>砂轮</w:t>
      </w:r>
      <w:r w:rsidR="006D7453">
        <w:rPr>
          <w:rFonts w:ascii="宋体" w:hAnsi="宋体" w:hint="eastAsia"/>
          <w:color w:val="333333"/>
          <w:sz w:val="24"/>
          <w:szCs w:val="24"/>
          <w:shd w:val="clear" w:color="auto" w:fill="FFFFFF"/>
        </w:rPr>
        <w:t>上</w:t>
      </w:r>
      <w:r w:rsidRPr="005F0B0E">
        <w:rPr>
          <w:rFonts w:ascii="宋体" w:hAnsi="宋体"/>
          <w:color w:val="333333"/>
          <w:sz w:val="24"/>
          <w:szCs w:val="24"/>
          <w:shd w:val="clear" w:color="auto" w:fill="FFFFFF"/>
        </w:rPr>
        <w:t>施加所</w:t>
      </w:r>
      <w:r w:rsidRPr="005F0B0E">
        <w:rPr>
          <w:rFonts w:ascii="宋体" w:hAnsi="宋体" w:hint="eastAsia"/>
          <w:color w:val="333333"/>
          <w:sz w:val="24"/>
          <w:szCs w:val="24"/>
          <w:shd w:val="clear" w:color="auto" w:fill="FFFFFF"/>
        </w:rPr>
        <w:t>必</w:t>
      </w:r>
      <w:r w:rsidRPr="005F0B0E">
        <w:rPr>
          <w:rFonts w:ascii="宋体" w:hAnsi="宋体"/>
          <w:color w:val="333333"/>
          <w:sz w:val="24"/>
          <w:szCs w:val="24"/>
          <w:shd w:val="clear" w:color="auto" w:fill="FFFFFF"/>
        </w:rPr>
        <w:t>需的最小</w:t>
      </w:r>
      <w:r w:rsidRPr="005F0B0E">
        <w:rPr>
          <w:rFonts w:ascii="宋体" w:hAnsi="宋体" w:hint="eastAsia"/>
          <w:color w:val="333333"/>
          <w:sz w:val="24"/>
          <w:szCs w:val="24"/>
          <w:shd w:val="clear" w:color="auto" w:fill="FFFFFF"/>
        </w:rPr>
        <w:t>压</w:t>
      </w:r>
      <w:r w:rsidRPr="005F0B0E">
        <w:rPr>
          <w:rFonts w:ascii="宋体" w:hAnsi="宋体"/>
          <w:color w:val="333333"/>
          <w:sz w:val="24"/>
          <w:szCs w:val="24"/>
          <w:shd w:val="clear" w:color="auto" w:fill="FFFFFF"/>
        </w:rPr>
        <w:t>力。7．2．2 如</w:t>
      </w:r>
      <w:r w:rsidRPr="005F0B0E">
        <w:rPr>
          <w:rFonts w:ascii="宋体" w:hAnsi="宋体" w:hint="eastAsia"/>
          <w:color w:val="333333"/>
          <w:sz w:val="24"/>
          <w:szCs w:val="24"/>
          <w:shd w:val="clear" w:color="auto" w:fill="FFFFFF"/>
        </w:rPr>
        <w:t>果</w:t>
      </w:r>
      <w:r w:rsidRPr="005F0B0E">
        <w:rPr>
          <w:rFonts w:ascii="宋体" w:hAnsi="宋体"/>
          <w:color w:val="333333"/>
          <w:sz w:val="24"/>
          <w:szCs w:val="24"/>
          <w:shd w:val="clear" w:color="auto" w:fill="FFFFFF"/>
        </w:rPr>
        <w:t>使用碳化硅砂纸，应使用</w:t>
      </w:r>
      <w:r w:rsidRPr="005F0B0E">
        <w:rPr>
          <w:rFonts w:ascii="宋体" w:hAnsi="宋体" w:hint="eastAsia"/>
          <w:color w:val="333333"/>
          <w:sz w:val="24"/>
          <w:szCs w:val="24"/>
          <w:shd w:val="clear" w:color="auto" w:fill="FFFFFF"/>
        </w:rPr>
        <w:t>适当的</w:t>
      </w:r>
      <w:r w:rsidRPr="005F0B0E">
        <w:rPr>
          <w:rFonts w:ascii="宋体" w:hAnsi="宋体"/>
          <w:color w:val="333333"/>
          <w:sz w:val="24"/>
          <w:szCs w:val="24"/>
          <w:shd w:val="clear" w:color="auto" w:fill="FFFFFF"/>
        </w:rPr>
        <w:t>粘合剂保护</w:t>
      </w:r>
      <w:r w:rsidR="006D7453">
        <w:rPr>
          <w:rFonts w:ascii="宋体" w:hAnsi="宋体" w:hint="eastAsia"/>
          <w:color w:val="333333"/>
          <w:sz w:val="24"/>
          <w:szCs w:val="24"/>
          <w:shd w:val="clear" w:color="auto" w:fill="FFFFFF"/>
        </w:rPr>
        <w:t>磨轮</w:t>
      </w:r>
      <w:r w:rsidRPr="005F0B0E">
        <w:rPr>
          <w:rFonts w:ascii="宋体" w:hAnsi="宋体"/>
          <w:color w:val="333333"/>
          <w:sz w:val="24"/>
          <w:szCs w:val="24"/>
          <w:shd w:val="clear" w:color="auto" w:fill="FFFFFF"/>
        </w:rPr>
        <w:t>边缘，并且将两端对接好。每500r</w:t>
      </w:r>
      <w:r w:rsidRPr="005F0B0E">
        <w:rPr>
          <w:rFonts w:ascii="宋体" w:hAnsi="宋体" w:hint="eastAsia"/>
          <w:color w:val="333333"/>
          <w:sz w:val="24"/>
          <w:szCs w:val="24"/>
          <w:shd w:val="clear" w:color="auto" w:fill="FFFFFF"/>
        </w:rPr>
        <w:t>均应</w:t>
      </w:r>
      <w:r w:rsidRPr="005F0B0E">
        <w:rPr>
          <w:rFonts w:ascii="宋体" w:hAnsi="宋体"/>
          <w:color w:val="333333"/>
          <w:sz w:val="24"/>
          <w:szCs w:val="24"/>
          <w:shd w:val="clear" w:color="auto" w:fill="FFFFFF"/>
        </w:rPr>
        <w:t>更换砂纸。</w:t>
      </w:r>
    </w:p>
    <w:p w:rsidR="00607D5C" w:rsidRDefault="00607D5C" w:rsidP="00607D5C">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三、主要试验（或验证）情况分析</w:t>
      </w:r>
    </w:p>
    <w:p w:rsidR="00607D5C" w:rsidRDefault="00971BE8" w:rsidP="00971BE8">
      <w:pPr>
        <w:spacing w:line="360" w:lineRule="auto"/>
        <w:ind w:firstLine="480"/>
        <w:rPr>
          <w:rFonts w:ascii="宋体" w:hAnsi="宋体"/>
          <w:color w:val="333333"/>
          <w:sz w:val="24"/>
          <w:szCs w:val="24"/>
          <w:shd w:val="clear" w:color="auto" w:fill="FFFFFF"/>
        </w:rPr>
      </w:pPr>
      <w:r>
        <w:rPr>
          <w:rFonts w:ascii="宋体" w:hAnsi="宋体" w:hint="eastAsia"/>
          <w:color w:val="333333"/>
          <w:sz w:val="24"/>
          <w:szCs w:val="24"/>
          <w:shd w:val="clear" w:color="auto" w:fill="FFFFFF"/>
        </w:rPr>
        <w:t>项目组随机选取两种涂覆织物进行试验。样品：1#为聚氨酯弹性体涂覆织物，厚度1.0mm，2#为聚氨酯弹性体涂覆织物，厚度0.2mm。样品制备：在同一成品上，切取直径105～115mm的试片，2#涂覆织物</w:t>
      </w:r>
      <w:r w:rsidRPr="00971BE8">
        <w:rPr>
          <w:rFonts w:ascii="宋体" w:hAnsi="宋体" w:hint="eastAsia"/>
          <w:color w:val="333333"/>
          <w:sz w:val="24"/>
          <w:szCs w:val="24"/>
          <w:shd w:val="clear" w:color="auto" w:fill="FFFFFF"/>
        </w:rPr>
        <w:t>固定在非柔性衬垫硬纸板上</w:t>
      </w:r>
      <w:r>
        <w:rPr>
          <w:rFonts w:ascii="宋体" w:hAnsi="宋体" w:hint="eastAsia"/>
          <w:color w:val="333333"/>
          <w:sz w:val="24"/>
          <w:szCs w:val="24"/>
          <w:shd w:val="clear" w:color="auto" w:fill="FFFFFF"/>
        </w:rPr>
        <w:t>。</w:t>
      </w:r>
      <w:r w:rsidR="000441A5">
        <w:rPr>
          <w:rFonts w:ascii="宋体" w:hAnsi="宋体" w:hint="eastAsia"/>
          <w:color w:val="333333"/>
          <w:sz w:val="24"/>
          <w:szCs w:val="24"/>
          <w:shd w:val="clear" w:color="auto" w:fill="FFFFFF"/>
        </w:rPr>
        <w:t>试验参数：砂轮型号H-22，负荷9.8N，转数1000转。</w:t>
      </w:r>
      <w:r>
        <w:rPr>
          <w:rFonts w:ascii="宋体" w:hAnsi="宋体" w:hint="eastAsia"/>
          <w:color w:val="333333"/>
          <w:sz w:val="24"/>
          <w:szCs w:val="24"/>
          <w:shd w:val="clear" w:color="auto" w:fill="FFFFFF"/>
        </w:rPr>
        <w:t>试验结果见表1。</w:t>
      </w:r>
    </w:p>
    <w:p w:rsidR="000441A5" w:rsidRPr="007B1588" w:rsidRDefault="00D91764" w:rsidP="000441A5">
      <w:pPr>
        <w:spacing w:line="360" w:lineRule="auto"/>
        <w:jc w:val="center"/>
        <w:rPr>
          <w:szCs w:val="21"/>
        </w:rPr>
      </w:pPr>
      <w:r>
        <w:rPr>
          <w:rFonts w:hint="eastAsia"/>
          <w:szCs w:val="21"/>
        </w:rPr>
        <w:t>表</w:t>
      </w:r>
      <w:r>
        <w:rPr>
          <w:rFonts w:hint="eastAsia"/>
          <w:szCs w:val="21"/>
        </w:rPr>
        <w:t xml:space="preserve">1 </w:t>
      </w:r>
      <w:r>
        <w:rPr>
          <w:rFonts w:hint="eastAsia"/>
          <w:szCs w:val="21"/>
        </w:rPr>
        <w:t>不同涂覆织物的耐磨性</w:t>
      </w:r>
      <w:r w:rsidR="000441A5" w:rsidRPr="007B1588">
        <w:rPr>
          <w:rFonts w:hint="eastAsia"/>
          <w:szCs w:val="21"/>
        </w:rPr>
        <w:t>试验结果</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850"/>
        <w:gridCol w:w="851"/>
        <w:gridCol w:w="992"/>
        <w:gridCol w:w="709"/>
        <w:gridCol w:w="1134"/>
        <w:gridCol w:w="1701"/>
        <w:gridCol w:w="1701"/>
      </w:tblGrid>
      <w:tr w:rsidR="0086724E" w:rsidRPr="00D563DD" w:rsidTr="0086724E">
        <w:tc>
          <w:tcPr>
            <w:tcW w:w="534" w:type="dxa"/>
            <w:vAlign w:val="center"/>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szCs w:val="21"/>
              </w:rPr>
              <w:t>序号</w:t>
            </w:r>
          </w:p>
        </w:tc>
        <w:tc>
          <w:tcPr>
            <w:tcW w:w="850" w:type="dxa"/>
            <w:vAlign w:val="center"/>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砂轮</w:t>
            </w:r>
          </w:p>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型号</w:t>
            </w:r>
          </w:p>
        </w:tc>
        <w:tc>
          <w:tcPr>
            <w:tcW w:w="851" w:type="dxa"/>
            <w:vAlign w:val="center"/>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施加</w:t>
            </w:r>
          </w:p>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负荷</w:t>
            </w:r>
            <w:r w:rsidR="00466368">
              <w:rPr>
                <w:rFonts w:asciiTheme="minorEastAsia" w:eastAsiaTheme="minorEastAsia" w:hAnsiTheme="minorEastAsia" w:hint="eastAsia"/>
                <w:szCs w:val="21"/>
              </w:rPr>
              <w:t>N</w:t>
            </w:r>
          </w:p>
        </w:tc>
        <w:tc>
          <w:tcPr>
            <w:tcW w:w="992" w:type="dxa"/>
            <w:vAlign w:val="center"/>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磨耗</w:t>
            </w:r>
          </w:p>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转数</w:t>
            </w:r>
            <w:r w:rsidR="00466368">
              <w:rPr>
                <w:rFonts w:asciiTheme="minorEastAsia" w:eastAsiaTheme="minorEastAsia" w:hAnsiTheme="minorEastAsia" w:hint="eastAsia"/>
                <w:szCs w:val="21"/>
              </w:rPr>
              <w:t>r</w:t>
            </w:r>
          </w:p>
        </w:tc>
        <w:tc>
          <w:tcPr>
            <w:tcW w:w="1843" w:type="dxa"/>
            <w:gridSpan w:val="2"/>
            <w:vAlign w:val="center"/>
          </w:tcPr>
          <w:p w:rsidR="0086724E" w:rsidRPr="00D563DD" w:rsidRDefault="0086724E" w:rsidP="00374D3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试样厚度 mm</w:t>
            </w:r>
          </w:p>
        </w:tc>
        <w:tc>
          <w:tcPr>
            <w:tcW w:w="1701" w:type="dxa"/>
            <w:vAlign w:val="center"/>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质量损耗</w:t>
            </w:r>
          </w:p>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g/100r</w:t>
            </w:r>
          </w:p>
        </w:tc>
        <w:tc>
          <w:tcPr>
            <w:tcW w:w="1701" w:type="dxa"/>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是否固定在柔性衬垫硬纸板上</w:t>
            </w:r>
          </w:p>
        </w:tc>
      </w:tr>
      <w:tr w:rsidR="0086724E" w:rsidRPr="00D563DD" w:rsidTr="0086724E">
        <w:trPr>
          <w:trHeight w:val="461"/>
        </w:trPr>
        <w:tc>
          <w:tcPr>
            <w:tcW w:w="534" w:type="dxa"/>
            <w:vMerge w:val="restart"/>
            <w:vAlign w:val="center"/>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1#</w:t>
            </w:r>
          </w:p>
        </w:tc>
        <w:tc>
          <w:tcPr>
            <w:tcW w:w="850" w:type="dxa"/>
            <w:vMerge w:val="restart"/>
            <w:vAlign w:val="center"/>
          </w:tcPr>
          <w:p w:rsidR="0086724E" w:rsidRPr="00D563DD" w:rsidRDefault="0086724E" w:rsidP="000441A5">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H-22</w:t>
            </w:r>
          </w:p>
        </w:tc>
        <w:tc>
          <w:tcPr>
            <w:tcW w:w="851" w:type="dxa"/>
            <w:vMerge w:val="restart"/>
            <w:vAlign w:val="center"/>
          </w:tcPr>
          <w:p w:rsidR="0086724E" w:rsidRPr="00D563DD" w:rsidRDefault="0086724E" w:rsidP="000441A5">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9.8</w:t>
            </w:r>
          </w:p>
        </w:tc>
        <w:tc>
          <w:tcPr>
            <w:tcW w:w="992" w:type="dxa"/>
            <w:vMerge w:val="restart"/>
            <w:vAlign w:val="center"/>
          </w:tcPr>
          <w:p w:rsidR="0086724E" w:rsidRPr="00D563DD" w:rsidRDefault="0086724E" w:rsidP="000441A5">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1000</w:t>
            </w:r>
          </w:p>
        </w:tc>
        <w:tc>
          <w:tcPr>
            <w:tcW w:w="709" w:type="dxa"/>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1</w:t>
            </w:r>
          </w:p>
        </w:tc>
        <w:tc>
          <w:tcPr>
            <w:tcW w:w="1134" w:type="dxa"/>
          </w:tcPr>
          <w:p w:rsidR="0086724E" w:rsidRPr="00D563DD" w:rsidRDefault="0086724E" w:rsidP="0007495A">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1.0</w:t>
            </w:r>
          </w:p>
        </w:tc>
        <w:tc>
          <w:tcPr>
            <w:tcW w:w="1701" w:type="dxa"/>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1.1</w:t>
            </w:r>
          </w:p>
        </w:tc>
        <w:tc>
          <w:tcPr>
            <w:tcW w:w="1701" w:type="dxa"/>
            <w:vMerge w:val="restart"/>
            <w:vAlign w:val="center"/>
          </w:tcPr>
          <w:p w:rsidR="0086724E" w:rsidRPr="00D563DD" w:rsidRDefault="0086724E" w:rsidP="0086724E">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否</w:t>
            </w:r>
          </w:p>
        </w:tc>
      </w:tr>
      <w:tr w:rsidR="0086724E" w:rsidRPr="00D563DD" w:rsidTr="0086724E">
        <w:trPr>
          <w:trHeight w:val="410"/>
        </w:trPr>
        <w:tc>
          <w:tcPr>
            <w:tcW w:w="534" w:type="dxa"/>
            <w:vMerge/>
            <w:vAlign w:val="center"/>
          </w:tcPr>
          <w:p w:rsidR="0086724E" w:rsidRPr="00D563DD" w:rsidRDefault="0086724E" w:rsidP="009E0610">
            <w:pPr>
              <w:spacing w:line="360" w:lineRule="auto"/>
              <w:jc w:val="center"/>
              <w:rPr>
                <w:rFonts w:asciiTheme="minorEastAsia" w:eastAsiaTheme="minorEastAsia" w:hAnsiTheme="minorEastAsia"/>
                <w:szCs w:val="21"/>
              </w:rPr>
            </w:pPr>
          </w:p>
        </w:tc>
        <w:tc>
          <w:tcPr>
            <w:tcW w:w="850" w:type="dxa"/>
            <w:vMerge/>
          </w:tcPr>
          <w:p w:rsidR="0086724E" w:rsidRPr="00D563DD" w:rsidRDefault="0086724E" w:rsidP="009E0610">
            <w:pPr>
              <w:spacing w:line="360" w:lineRule="auto"/>
              <w:jc w:val="center"/>
              <w:rPr>
                <w:rFonts w:asciiTheme="minorEastAsia" w:eastAsiaTheme="minorEastAsia" w:hAnsiTheme="minorEastAsia"/>
                <w:szCs w:val="21"/>
              </w:rPr>
            </w:pPr>
          </w:p>
        </w:tc>
        <w:tc>
          <w:tcPr>
            <w:tcW w:w="851" w:type="dxa"/>
            <w:vMerge/>
          </w:tcPr>
          <w:p w:rsidR="0086724E" w:rsidRPr="00D563DD" w:rsidRDefault="0086724E" w:rsidP="009E0610">
            <w:pPr>
              <w:spacing w:line="360" w:lineRule="auto"/>
              <w:jc w:val="center"/>
              <w:rPr>
                <w:rFonts w:asciiTheme="minorEastAsia" w:eastAsiaTheme="minorEastAsia" w:hAnsiTheme="minorEastAsia"/>
                <w:szCs w:val="21"/>
              </w:rPr>
            </w:pPr>
          </w:p>
        </w:tc>
        <w:tc>
          <w:tcPr>
            <w:tcW w:w="992" w:type="dxa"/>
            <w:vMerge/>
          </w:tcPr>
          <w:p w:rsidR="0086724E" w:rsidRPr="00D563DD" w:rsidRDefault="0086724E" w:rsidP="009E0610">
            <w:pPr>
              <w:spacing w:line="360" w:lineRule="auto"/>
              <w:jc w:val="center"/>
              <w:rPr>
                <w:rFonts w:asciiTheme="minorEastAsia" w:eastAsiaTheme="minorEastAsia" w:hAnsiTheme="minorEastAsia"/>
                <w:szCs w:val="21"/>
              </w:rPr>
            </w:pPr>
          </w:p>
        </w:tc>
        <w:tc>
          <w:tcPr>
            <w:tcW w:w="709" w:type="dxa"/>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2</w:t>
            </w:r>
          </w:p>
        </w:tc>
        <w:tc>
          <w:tcPr>
            <w:tcW w:w="1134" w:type="dxa"/>
          </w:tcPr>
          <w:p w:rsidR="0086724E" w:rsidRPr="00D563DD" w:rsidRDefault="0086724E" w:rsidP="0007495A">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1.0</w:t>
            </w:r>
          </w:p>
        </w:tc>
        <w:tc>
          <w:tcPr>
            <w:tcW w:w="1701" w:type="dxa"/>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1.0</w:t>
            </w:r>
          </w:p>
        </w:tc>
        <w:tc>
          <w:tcPr>
            <w:tcW w:w="1701" w:type="dxa"/>
            <w:vMerge/>
          </w:tcPr>
          <w:p w:rsidR="0086724E" w:rsidRPr="00D563DD" w:rsidRDefault="0086724E" w:rsidP="009E0610">
            <w:pPr>
              <w:spacing w:line="360" w:lineRule="auto"/>
              <w:jc w:val="center"/>
              <w:rPr>
                <w:rFonts w:asciiTheme="minorEastAsia" w:eastAsiaTheme="minorEastAsia" w:hAnsiTheme="minorEastAsia"/>
                <w:szCs w:val="21"/>
              </w:rPr>
            </w:pPr>
          </w:p>
        </w:tc>
      </w:tr>
      <w:tr w:rsidR="0086724E" w:rsidRPr="00D563DD" w:rsidTr="0086724E">
        <w:trPr>
          <w:trHeight w:val="410"/>
        </w:trPr>
        <w:tc>
          <w:tcPr>
            <w:tcW w:w="534" w:type="dxa"/>
            <w:vMerge/>
            <w:vAlign w:val="center"/>
          </w:tcPr>
          <w:p w:rsidR="0086724E" w:rsidRPr="00D563DD" w:rsidRDefault="0086724E" w:rsidP="009E0610">
            <w:pPr>
              <w:spacing w:line="360" w:lineRule="auto"/>
              <w:jc w:val="center"/>
              <w:rPr>
                <w:rFonts w:asciiTheme="minorEastAsia" w:eastAsiaTheme="minorEastAsia" w:hAnsiTheme="minorEastAsia"/>
                <w:szCs w:val="21"/>
              </w:rPr>
            </w:pPr>
          </w:p>
        </w:tc>
        <w:tc>
          <w:tcPr>
            <w:tcW w:w="850" w:type="dxa"/>
            <w:vMerge/>
          </w:tcPr>
          <w:p w:rsidR="0086724E" w:rsidRPr="00D563DD" w:rsidRDefault="0086724E" w:rsidP="009E0610">
            <w:pPr>
              <w:spacing w:line="360" w:lineRule="auto"/>
              <w:jc w:val="center"/>
              <w:rPr>
                <w:rFonts w:asciiTheme="minorEastAsia" w:eastAsiaTheme="minorEastAsia" w:hAnsiTheme="minorEastAsia"/>
                <w:szCs w:val="21"/>
              </w:rPr>
            </w:pPr>
          </w:p>
        </w:tc>
        <w:tc>
          <w:tcPr>
            <w:tcW w:w="851" w:type="dxa"/>
            <w:vMerge/>
          </w:tcPr>
          <w:p w:rsidR="0086724E" w:rsidRPr="00D563DD" w:rsidRDefault="0086724E" w:rsidP="009E0610">
            <w:pPr>
              <w:spacing w:line="360" w:lineRule="auto"/>
              <w:jc w:val="center"/>
              <w:rPr>
                <w:rFonts w:asciiTheme="minorEastAsia" w:eastAsiaTheme="minorEastAsia" w:hAnsiTheme="minorEastAsia"/>
                <w:szCs w:val="21"/>
              </w:rPr>
            </w:pPr>
          </w:p>
        </w:tc>
        <w:tc>
          <w:tcPr>
            <w:tcW w:w="992" w:type="dxa"/>
            <w:vMerge/>
          </w:tcPr>
          <w:p w:rsidR="0086724E" w:rsidRPr="00D563DD" w:rsidRDefault="0086724E" w:rsidP="009E0610">
            <w:pPr>
              <w:spacing w:line="360" w:lineRule="auto"/>
              <w:jc w:val="center"/>
              <w:rPr>
                <w:rFonts w:asciiTheme="minorEastAsia" w:eastAsiaTheme="minorEastAsia" w:hAnsiTheme="minorEastAsia"/>
                <w:szCs w:val="21"/>
              </w:rPr>
            </w:pPr>
          </w:p>
        </w:tc>
        <w:tc>
          <w:tcPr>
            <w:tcW w:w="709" w:type="dxa"/>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3</w:t>
            </w:r>
          </w:p>
        </w:tc>
        <w:tc>
          <w:tcPr>
            <w:tcW w:w="1134" w:type="dxa"/>
          </w:tcPr>
          <w:p w:rsidR="0086724E" w:rsidRPr="00D563DD" w:rsidRDefault="0086724E" w:rsidP="0007495A">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1.0</w:t>
            </w:r>
          </w:p>
        </w:tc>
        <w:tc>
          <w:tcPr>
            <w:tcW w:w="1701" w:type="dxa"/>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0.9</w:t>
            </w:r>
          </w:p>
        </w:tc>
        <w:tc>
          <w:tcPr>
            <w:tcW w:w="1701" w:type="dxa"/>
            <w:vMerge/>
          </w:tcPr>
          <w:p w:rsidR="0086724E" w:rsidRPr="00D563DD" w:rsidRDefault="0086724E" w:rsidP="009E0610">
            <w:pPr>
              <w:spacing w:line="360" w:lineRule="auto"/>
              <w:jc w:val="center"/>
              <w:rPr>
                <w:rFonts w:asciiTheme="minorEastAsia" w:eastAsiaTheme="minorEastAsia" w:hAnsiTheme="minorEastAsia"/>
                <w:szCs w:val="21"/>
              </w:rPr>
            </w:pPr>
          </w:p>
        </w:tc>
      </w:tr>
      <w:tr w:rsidR="0086724E" w:rsidRPr="00D563DD" w:rsidTr="0086724E">
        <w:trPr>
          <w:trHeight w:val="410"/>
        </w:trPr>
        <w:tc>
          <w:tcPr>
            <w:tcW w:w="534" w:type="dxa"/>
            <w:vMerge w:val="restart"/>
            <w:vAlign w:val="center"/>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2#</w:t>
            </w:r>
          </w:p>
        </w:tc>
        <w:tc>
          <w:tcPr>
            <w:tcW w:w="850" w:type="dxa"/>
            <w:vMerge w:val="restart"/>
            <w:vAlign w:val="center"/>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H-22</w:t>
            </w:r>
          </w:p>
        </w:tc>
        <w:tc>
          <w:tcPr>
            <w:tcW w:w="851" w:type="dxa"/>
            <w:vMerge w:val="restart"/>
            <w:vAlign w:val="center"/>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9.8</w:t>
            </w:r>
          </w:p>
        </w:tc>
        <w:tc>
          <w:tcPr>
            <w:tcW w:w="992" w:type="dxa"/>
            <w:vMerge w:val="restart"/>
            <w:vAlign w:val="center"/>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1000</w:t>
            </w:r>
          </w:p>
        </w:tc>
        <w:tc>
          <w:tcPr>
            <w:tcW w:w="709" w:type="dxa"/>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1</w:t>
            </w:r>
          </w:p>
        </w:tc>
        <w:tc>
          <w:tcPr>
            <w:tcW w:w="1134" w:type="dxa"/>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0.2</w:t>
            </w:r>
          </w:p>
        </w:tc>
        <w:tc>
          <w:tcPr>
            <w:tcW w:w="1701" w:type="dxa"/>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1.9</w:t>
            </w:r>
          </w:p>
        </w:tc>
        <w:tc>
          <w:tcPr>
            <w:tcW w:w="1701" w:type="dxa"/>
            <w:vMerge w:val="restart"/>
            <w:vAlign w:val="center"/>
          </w:tcPr>
          <w:p w:rsidR="0086724E" w:rsidRPr="00D563DD" w:rsidRDefault="0086724E" w:rsidP="0086724E">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是</w:t>
            </w:r>
          </w:p>
        </w:tc>
      </w:tr>
      <w:tr w:rsidR="0086724E" w:rsidRPr="00D563DD" w:rsidTr="0086724E">
        <w:trPr>
          <w:trHeight w:val="410"/>
        </w:trPr>
        <w:tc>
          <w:tcPr>
            <w:tcW w:w="534" w:type="dxa"/>
            <w:vMerge/>
            <w:vAlign w:val="center"/>
          </w:tcPr>
          <w:p w:rsidR="0086724E" w:rsidRPr="00D563DD" w:rsidRDefault="0086724E" w:rsidP="009E0610">
            <w:pPr>
              <w:spacing w:line="360" w:lineRule="auto"/>
              <w:jc w:val="center"/>
              <w:rPr>
                <w:rFonts w:asciiTheme="minorEastAsia" w:eastAsiaTheme="minorEastAsia" w:hAnsiTheme="minorEastAsia"/>
                <w:szCs w:val="21"/>
              </w:rPr>
            </w:pPr>
          </w:p>
        </w:tc>
        <w:tc>
          <w:tcPr>
            <w:tcW w:w="850" w:type="dxa"/>
            <w:vMerge/>
          </w:tcPr>
          <w:p w:rsidR="0086724E" w:rsidRPr="00D563DD" w:rsidRDefault="0086724E" w:rsidP="009E0610">
            <w:pPr>
              <w:spacing w:line="360" w:lineRule="auto"/>
              <w:jc w:val="center"/>
              <w:rPr>
                <w:rFonts w:asciiTheme="minorEastAsia" w:eastAsiaTheme="minorEastAsia" w:hAnsiTheme="minorEastAsia"/>
                <w:szCs w:val="21"/>
              </w:rPr>
            </w:pPr>
          </w:p>
        </w:tc>
        <w:tc>
          <w:tcPr>
            <w:tcW w:w="851" w:type="dxa"/>
            <w:vMerge/>
          </w:tcPr>
          <w:p w:rsidR="0086724E" w:rsidRPr="00D563DD" w:rsidRDefault="0086724E" w:rsidP="009E0610">
            <w:pPr>
              <w:spacing w:line="360" w:lineRule="auto"/>
              <w:jc w:val="center"/>
              <w:rPr>
                <w:rFonts w:asciiTheme="minorEastAsia" w:eastAsiaTheme="minorEastAsia" w:hAnsiTheme="minorEastAsia"/>
                <w:szCs w:val="21"/>
              </w:rPr>
            </w:pPr>
          </w:p>
        </w:tc>
        <w:tc>
          <w:tcPr>
            <w:tcW w:w="992" w:type="dxa"/>
            <w:vMerge/>
          </w:tcPr>
          <w:p w:rsidR="0086724E" w:rsidRPr="00D563DD" w:rsidRDefault="0086724E" w:rsidP="009E0610">
            <w:pPr>
              <w:spacing w:line="360" w:lineRule="auto"/>
              <w:jc w:val="center"/>
              <w:rPr>
                <w:rFonts w:asciiTheme="minorEastAsia" w:eastAsiaTheme="minorEastAsia" w:hAnsiTheme="minorEastAsia"/>
                <w:szCs w:val="21"/>
              </w:rPr>
            </w:pPr>
          </w:p>
        </w:tc>
        <w:tc>
          <w:tcPr>
            <w:tcW w:w="709" w:type="dxa"/>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2</w:t>
            </w:r>
          </w:p>
        </w:tc>
        <w:tc>
          <w:tcPr>
            <w:tcW w:w="1134" w:type="dxa"/>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0.2</w:t>
            </w:r>
          </w:p>
        </w:tc>
        <w:tc>
          <w:tcPr>
            <w:tcW w:w="1701" w:type="dxa"/>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1.9</w:t>
            </w:r>
          </w:p>
        </w:tc>
        <w:tc>
          <w:tcPr>
            <w:tcW w:w="1701" w:type="dxa"/>
            <w:vMerge/>
          </w:tcPr>
          <w:p w:rsidR="0086724E" w:rsidRPr="00D563DD" w:rsidRDefault="0086724E" w:rsidP="009E0610">
            <w:pPr>
              <w:spacing w:line="360" w:lineRule="auto"/>
              <w:jc w:val="center"/>
              <w:rPr>
                <w:rFonts w:asciiTheme="minorEastAsia" w:eastAsiaTheme="minorEastAsia" w:hAnsiTheme="minorEastAsia"/>
                <w:szCs w:val="21"/>
              </w:rPr>
            </w:pPr>
          </w:p>
        </w:tc>
      </w:tr>
      <w:tr w:rsidR="0086724E" w:rsidRPr="00D563DD" w:rsidTr="0086724E">
        <w:trPr>
          <w:trHeight w:val="410"/>
        </w:trPr>
        <w:tc>
          <w:tcPr>
            <w:tcW w:w="534" w:type="dxa"/>
            <w:vMerge/>
            <w:vAlign w:val="center"/>
          </w:tcPr>
          <w:p w:rsidR="0086724E" w:rsidRPr="00D563DD" w:rsidRDefault="0086724E" w:rsidP="009E0610">
            <w:pPr>
              <w:spacing w:line="360" w:lineRule="auto"/>
              <w:jc w:val="center"/>
              <w:rPr>
                <w:rFonts w:asciiTheme="minorEastAsia" w:eastAsiaTheme="minorEastAsia" w:hAnsiTheme="minorEastAsia"/>
                <w:szCs w:val="21"/>
              </w:rPr>
            </w:pPr>
          </w:p>
        </w:tc>
        <w:tc>
          <w:tcPr>
            <w:tcW w:w="850" w:type="dxa"/>
            <w:vMerge/>
          </w:tcPr>
          <w:p w:rsidR="0086724E" w:rsidRPr="00D563DD" w:rsidRDefault="0086724E" w:rsidP="009E0610">
            <w:pPr>
              <w:spacing w:line="360" w:lineRule="auto"/>
              <w:jc w:val="center"/>
              <w:rPr>
                <w:rFonts w:asciiTheme="minorEastAsia" w:eastAsiaTheme="minorEastAsia" w:hAnsiTheme="minorEastAsia"/>
                <w:szCs w:val="21"/>
              </w:rPr>
            </w:pPr>
          </w:p>
        </w:tc>
        <w:tc>
          <w:tcPr>
            <w:tcW w:w="851" w:type="dxa"/>
            <w:vMerge/>
          </w:tcPr>
          <w:p w:rsidR="0086724E" w:rsidRPr="00D563DD" w:rsidRDefault="0086724E" w:rsidP="009E0610">
            <w:pPr>
              <w:spacing w:line="360" w:lineRule="auto"/>
              <w:jc w:val="center"/>
              <w:rPr>
                <w:rFonts w:asciiTheme="minorEastAsia" w:eastAsiaTheme="minorEastAsia" w:hAnsiTheme="minorEastAsia"/>
                <w:szCs w:val="21"/>
              </w:rPr>
            </w:pPr>
          </w:p>
        </w:tc>
        <w:tc>
          <w:tcPr>
            <w:tcW w:w="992" w:type="dxa"/>
            <w:vMerge/>
          </w:tcPr>
          <w:p w:rsidR="0086724E" w:rsidRPr="00D563DD" w:rsidRDefault="0086724E" w:rsidP="009E0610">
            <w:pPr>
              <w:spacing w:line="360" w:lineRule="auto"/>
              <w:jc w:val="center"/>
              <w:rPr>
                <w:rFonts w:asciiTheme="minorEastAsia" w:eastAsiaTheme="minorEastAsia" w:hAnsiTheme="minorEastAsia"/>
                <w:szCs w:val="21"/>
              </w:rPr>
            </w:pPr>
          </w:p>
        </w:tc>
        <w:tc>
          <w:tcPr>
            <w:tcW w:w="709" w:type="dxa"/>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3</w:t>
            </w:r>
          </w:p>
        </w:tc>
        <w:tc>
          <w:tcPr>
            <w:tcW w:w="1134" w:type="dxa"/>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0.2</w:t>
            </w:r>
          </w:p>
        </w:tc>
        <w:tc>
          <w:tcPr>
            <w:tcW w:w="1701" w:type="dxa"/>
          </w:tcPr>
          <w:p w:rsidR="0086724E" w:rsidRPr="00D563DD" w:rsidRDefault="0086724E" w:rsidP="009E0610">
            <w:pPr>
              <w:spacing w:line="360" w:lineRule="auto"/>
              <w:jc w:val="center"/>
              <w:rPr>
                <w:rFonts w:asciiTheme="minorEastAsia" w:eastAsiaTheme="minorEastAsia" w:hAnsiTheme="minorEastAsia"/>
                <w:szCs w:val="21"/>
              </w:rPr>
            </w:pPr>
            <w:r w:rsidRPr="00D563DD">
              <w:rPr>
                <w:rFonts w:asciiTheme="minorEastAsia" w:eastAsiaTheme="minorEastAsia" w:hAnsiTheme="minorEastAsia" w:hint="eastAsia"/>
                <w:szCs w:val="21"/>
              </w:rPr>
              <w:t>1.9</w:t>
            </w:r>
          </w:p>
        </w:tc>
        <w:tc>
          <w:tcPr>
            <w:tcW w:w="1701" w:type="dxa"/>
            <w:vMerge/>
          </w:tcPr>
          <w:p w:rsidR="0086724E" w:rsidRPr="00D563DD" w:rsidRDefault="0086724E" w:rsidP="009E0610">
            <w:pPr>
              <w:spacing w:line="360" w:lineRule="auto"/>
              <w:jc w:val="center"/>
              <w:rPr>
                <w:rFonts w:asciiTheme="minorEastAsia" w:eastAsiaTheme="minorEastAsia" w:hAnsiTheme="minorEastAsia"/>
                <w:szCs w:val="21"/>
              </w:rPr>
            </w:pPr>
          </w:p>
        </w:tc>
      </w:tr>
    </w:tbl>
    <w:p w:rsidR="00825C98" w:rsidRPr="000105EB" w:rsidRDefault="00825C98" w:rsidP="00825C98">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四、标准中如果涉及专利，应有明确的知识产权处置说明</w:t>
      </w:r>
    </w:p>
    <w:p w:rsidR="00825C98" w:rsidRDefault="00825C98" w:rsidP="00607D5C">
      <w:pPr>
        <w:spacing w:line="360" w:lineRule="auto"/>
        <w:rPr>
          <w:rFonts w:ascii="宋体" w:hAnsi="宋体"/>
          <w:color w:val="333333"/>
          <w:sz w:val="24"/>
          <w:szCs w:val="24"/>
          <w:shd w:val="clear" w:color="auto" w:fill="FFFFFF"/>
        </w:rPr>
      </w:pPr>
      <w:r>
        <w:rPr>
          <w:rFonts w:ascii="宋体" w:hAnsi="宋体" w:hint="eastAsia"/>
          <w:color w:val="333333"/>
          <w:sz w:val="24"/>
          <w:szCs w:val="24"/>
          <w:shd w:val="clear" w:color="auto" w:fill="FFFFFF"/>
        </w:rPr>
        <w:t xml:space="preserve">    无。</w:t>
      </w:r>
    </w:p>
    <w:p w:rsidR="00825C98" w:rsidRPr="000105EB" w:rsidRDefault="00825C98" w:rsidP="00825C98">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五、技术创新、产业推进、应用推广和预期达到的经济效益等情况</w:t>
      </w:r>
    </w:p>
    <w:p w:rsidR="00825C98" w:rsidRPr="00825C98" w:rsidRDefault="00825C98" w:rsidP="00607D5C">
      <w:pPr>
        <w:spacing w:line="360" w:lineRule="auto"/>
        <w:rPr>
          <w:rFonts w:ascii="宋体" w:hAnsi="宋体"/>
          <w:color w:val="333333"/>
          <w:sz w:val="24"/>
          <w:szCs w:val="24"/>
          <w:shd w:val="clear" w:color="auto" w:fill="FFFFFF"/>
        </w:rPr>
      </w:pPr>
      <w:r>
        <w:rPr>
          <w:rFonts w:ascii="宋体" w:hAnsi="宋体" w:hint="eastAsia"/>
          <w:color w:val="333333"/>
          <w:sz w:val="24"/>
          <w:szCs w:val="24"/>
          <w:shd w:val="clear" w:color="auto" w:fill="FFFFFF"/>
        </w:rPr>
        <w:t xml:space="preserve">    无</w:t>
      </w:r>
    </w:p>
    <w:p w:rsidR="00B12EC2" w:rsidRPr="000105EB" w:rsidRDefault="00825C98" w:rsidP="00B12EC2">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六</w:t>
      </w:r>
      <w:r w:rsidR="00607D5C">
        <w:rPr>
          <w:rFonts w:ascii="黑体" w:eastAsia="黑体" w:hAnsi="黑体" w:hint="eastAsia"/>
          <w:color w:val="333333"/>
          <w:sz w:val="24"/>
          <w:szCs w:val="24"/>
          <w:shd w:val="clear" w:color="auto" w:fill="FFFFFF"/>
        </w:rPr>
        <w:t>、采用国际标准的程度</w:t>
      </w:r>
    </w:p>
    <w:p w:rsidR="00B12EC2" w:rsidRDefault="00B12EC2" w:rsidP="00B12EC2">
      <w:pPr>
        <w:spacing w:line="360" w:lineRule="auto"/>
        <w:ind w:firstLine="480"/>
        <w:rPr>
          <w:rFonts w:ascii="宋体" w:hAnsi="宋体"/>
          <w:color w:val="333333"/>
          <w:sz w:val="24"/>
          <w:szCs w:val="24"/>
          <w:shd w:val="clear" w:color="auto" w:fill="FFFFFF"/>
        </w:rPr>
      </w:pPr>
      <w:r>
        <w:rPr>
          <w:rFonts w:ascii="宋体" w:hAnsi="宋体" w:hint="eastAsia"/>
          <w:color w:val="333333"/>
          <w:sz w:val="24"/>
          <w:szCs w:val="24"/>
          <w:shd w:val="clear" w:color="auto" w:fill="FFFFFF"/>
        </w:rPr>
        <w:lastRenderedPageBreak/>
        <w:t>本标准使用翻译法等同采用</w:t>
      </w:r>
      <w:r w:rsidR="006A5BB9">
        <w:rPr>
          <w:rFonts w:ascii="宋体" w:hAnsi="宋体" w:hint="eastAsia"/>
          <w:color w:val="333333"/>
          <w:sz w:val="24"/>
          <w:szCs w:val="24"/>
          <w:shd w:val="clear" w:color="auto" w:fill="FFFFFF"/>
        </w:rPr>
        <w:t>ISO 5470-1:2016《</w:t>
      </w:r>
      <w:r w:rsidR="006A5BB9" w:rsidRPr="00416289">
        <w:rPr>
          <w:rFonts w:ascii="宋体" w:hAnsi="宋体" w:hint="eastAsia"/>
          <w:color w:val="333333"/>
          <w:sz w:val="24"/>
          <w:szCs w:val="24"/>
          <w:shd w:val="clear" w:color="auto" w:fill="FFFFFF"/>
        </w:rPr>
        <w:t xml:space="preserve">橡胶或塑料涂覆织物 </w:t>
      </w:r>
      <w:r w:rsidR="006A5BB9">
        <w:rPr>
          <w:rFonts w:ascii="宋体" w:hAnsi="宋体" w:hint="eastAsia"/>
          <w:color w:val="333333"/>
          <w:sz w:val="24"/>
          <w:szCs w:val="24"/>
          <w:shd w:val="clear" w:color="auto" w:fill="FFFFFF"/>
        </w:rPr>
        <w:t>耐磨性的测定 第1部分：泰伯磨耗机》</w:t>
      </w:r>
      <w:r>
        <w:rPr>
          <w:rFonts w:ascii="宋体" w:hAnsi="宋体" w:hint="eastAsia"/>
          <w:color w:val="333333"/>
          <w:sz w:val="24"/>
          <w:szCs w:val="24"/>
          <w:shd w:val="clear" w:color="auto" w:fill="FFFFFF"/>
        </w:rPr>
        <w:t>。</w:t>
      </w:r>
    </w:p>
    <w:p w:rsidR="00B12EC2" w:rsidRPr="000105EB" w:rsidRDefault="00825C98" w:rsidP="00B12EC2">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七</w:t>
      </w:r>
      <w:r w:rsidR="00B12EC2">
        <w:rPr>
          <w:rFonts w:ascii="黑体" w:eastAsia="黑体" w:hAnsi="黑体" w:hint="eastAsia"/>
          <w:color w:val="333333"/>
          <w:sz w:val="24"/>
          <w:szCs w:val="24"/>
          <w:shd w:val="clear" w:color="auto" w:fill="FFFFFF"/>
        </w:rPr>
        <w:t>、与有关的现行法律、法规和强制性国家标准的关系</w:t>
      </w:r>
    </w:p>
    <w:p w:rsidR="00B12EC2" w:rsidRDefault="00085509" w:rsidP="00B12EC2">
      <w:pPr>
        <w:spacing w:line="360" w:lineRule="auto"/>
        <w:ind w:firstLine="480"/>
        <w:rPr>
          <w:rFonts w:ascii="宋体" w:hAnsi="宋体"/>
          <w:color w:val="333333"/>
          <w:sz w:val="24"/>
          <w:szCs w:val="24"/>
          <w:shd w:val="clear" w:color="auto" w:fill="FFFFFF"/>
        </w:rPr>
      </w:pPr>
      <w:r>
        <w:rPr>
          <w:rFonts w:ascii="宋体" w:hAnsi="宋体" w:hint="eastAsia"/>
          <w:iCs/>
          <w:sz w:val="24"/>
          <w:szCs w:val="24"/>
        </w:rPr>
        <w:t>无。</w:t>
      </w:r>
    </w:p>
    <w:p w:rsidR="00B12EC2" w:rsidRPr="000105EB" w:rsidRDefault="00825C98" w:rsidP="00B12EC2">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八</w:t>
      </w:r>
      <w:r w:rsidR="00B12EC2">
        <w:rPr>
          <w:rFonts w:ascii="黑体" w:eastAsia="黑体" w:hAnsi="黑体" w:hint="eastAsia"/>
          <w:color w:val="333333"/>
          <w:sz w:val="24"/>
          <w:szCs w:val="24"/>
          <w:shd w:val="clear" w:color="auto" w:fill="FFFFFF"/>
        </w:rPr>
        <w:t>、重大分歧意见的处理经过和依据</w:t>
      </w:r>
    </w:p>
    <w:p w:rsidR="00B12EC2" w:rsidRPr="00416289" w:rsidRDefault="00B12EC2" w:rsidP="00B12EC2">
      <w:pPr>
        <w:spacing w:line="360" w:lineRule="auto"/>
        <w:ind w:firstLineChars="200" w:firstLine="480"/>
        <w:rPr>
          <w:rStyle w:val="fake-qb-dom"/>
          <w:rFonts w:ascii="宋体" w:hAnsi="宋体"/>
          <w:color w:val="333333"/>
          <w:sz w:val="24"/>
          <w:szCs w:val="24"/>
          <w:shd w:val="clear" w:color="auto" w:fill="FFFFFF"/>
        </w:rPr>
      </w:pPr>
      <w:r w:rsidRPr="0076037C">
        <w:rPr>
          <w:rFonts w:ascii="宋体" w:hAnsi="宋体" w:hint="eastAsia"/>
          <w:iCs/>
          <w:sz w:val="24"/>
          <w:szCs w:val="24"/>
        </w:rPr>
        <w:t>本标准在</w:t>
      </w:r>
      <w:r w:rsidR="0076037C" w:rsidRPr="0076037C">
        <w:rPr>
          <w:rFonts w:ascii="宋体" w:hAnsi="宋体" w:hint="eastAsia"/>
          <w:iCs/>
          <w:sz w:val="24"/>
          <w:szCs w:val="24"/>
        </w:rPr>
        <w:t>修订</w:t>
      </w:r>
      <w:r w:rsidRPr="0076037C">
        <w:rPr>
          <w:rFonts w:ascii="宋体" w:hAnsi="宋体" w:hint="eastAsia"/>
          <w:iCs/>
          <w:sz w:val="24"/>
          <w:szCs w:val="24"/>
        </w:rPr>
        <w:t>过程中，无重大分歧意见。</w:t>
      </w:r>
    </w:p>
    <w:p w:rsidR="00B12EC2" w:rsidRPr="000105EB" w:rsidRDefault="00825C98" w:rsidP="00B12EC2">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九</w:t>
      </w:r>
      <w:r w:rsidR="00B12EC2">
        <w:rPr>
          <w:rFonts w:ascii="黑体" w:eastAsia="黑体" w:hAnsi="黑体" w:hint="eastAsia"/>
          <w:color w:val="333333"/>
          <w:sz w:val="24"/>
          <w:szCs w:val="24"/>
          <w:shd w:val="clear" w:color="auto" w:fill="FFFFFF"/>
        </w:rPr>
        <w:t>、标准</w:t>
      </w:r>
      <w:r w:rsidR="00607D5C">
        <w:rPr>
          <w:rFonts w:ascii="黑体" w:eastAsia="黑体" w:hAnsi="黑体" w:hint="eastAsia"/>
          <w:color w:val="333333"/>
          <w:sz w:val="24"/>
          <w:szCs w:val="24"/>
          <w:shd w:val="clear" w:color="auto" w:fill="FFFFFF"/>
        </w:rPr>
        <w:t>性质</w:t>
      </w:r>
      <w:r w:rsidR="00B12EC2">
        <w:rPr>
          <w:rFonts w:ascii="黑体" w:eastAsia="黑体" w:hAnsi="黑体" w:hint="eastAsia"/>
          <w:color w:val="333333"/>
          <w:sz w:val="24"/>
          <w:szCs w:val="24"/>
          <w:shd w:val="clear" w:color="auto" w:fill="FFFFFF"/>
        </w:rPr>
        <w:t>的建议</w:t>
      </w:r>
      <w:r w:rsidR="00607D5C">
        <w:rPr>
          <w:rFonts w:ascii="黑体" w:eastAsia="黑体" w:hAnsi="黑体" w:hint="eastAsia"/>
          <w:color w:val="333333"/>
          <w:sz w:val="24"/>
          <w:szCs w:val="24"/>
          <w:shd w:val="clear" w:color="auto" w:fill="FFFFFF"/>
        </w:rPr>
        <w:t>说明</w:t>
      </w:r>
    </w:p>
    <w:p w:rsidR="00B12EC2" w:rsidRDefault="00607D5C" w:rsidP="00B12EC2">
      <w:pPr>
        <w:spacing w:line="360" w:lineRule="auto"/>
        <w:ind w:firstLineChars="200" w:firstLine="480"/>
        <w:rPr>
          <w:rFonts w:ascii="宋体" w:hAnsi="宋体"/>
          <w:iCs/>
          <w:sz w:val="24"/>
          <w:szCs w:val="24"/>
        </w:rPr>
      </w:pPr>
      <w:r>
        <w:rPr>
          <w:rFonts w:ascii="宋体" w:hAnsi="宋体" w:hint="eastAsia"/>
          <w:iCs/>
          <w:sz w:val="24"/>
          <w:szCs w:val="24"/>
        </w:rPr>
        <w:t>建议本标准作为</w:t>
      </w:r>
      <w:r w:rsidR="00B12EC2" w:rsidRPr="00416289">
        <w:rPr>
          <w:rFonts w:ascii="宋体" w:hAnsi="宋体" w:hint="eastAsia"/>
          <w:iCs/>
          <w:sz w:val="24"/>
          <w:szCs w:val="24"/>
        </w:rPr>
        <w:t>推荐性国家标准。</w:t>
      </w:r>
    </w:p>
    <w:p w:rsidR="00607D5C" w:rsidRPr="000105EB" w:rsidRDefault="00825C98" w:rsidP="00607D5C">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十</w:t>
      </w:r>
      <w:r w:rsidR="00607D5C">
        <w:rPr>
          <w:rFonts w:ascii="黑体" w:eastAsia="黑体" w:hAnsi="黑体" w:hint="eastAsia"/>
          <w:color w:val="333333"/>
          <w:sz w:val="24"/>
          <w:szCs w:val="24"/>
          <w:shd w:val="clear" w:color="auto" w:fill="FFFFFF"/>
        </w:rPr>
        <w:t>、贯彻国家标准的要求和措施建议</w:t>
      </w:r>
    </w:p>
    <w:p w:rsidR="00607D5C" w:rsidRPr="00607D5C" w:rsidRDefault="00607D5C" w:rsidP="00B12EC2">
      <w:pPr>
        <w:spacing w:line="360" w:lineRule="auto"/>
        <w:ind w:firstLineChars="200" w:firstLine="480"/>
        <w:rPr>
          <w:rFonts w:ascii="宋体" w:hAnsi="宋体"/>
          <w:iCs/>
          <w:sz w:val="24"/>
          <w:szCs w:val="24"/>
        </w:rPr>
      </w:pPr>
      <w:r>
        <w:rPr>
          <w:rFonts w:ascii="宋体" w:hAnsi="宋体" w:hint="eastAsia"/>
          <w:iCs/>
          <w:sz w:val="24"/>
          <w:szCs w:val="24"/>
        </w:rPr>
        <w:t>无</w:t>
      </w:r>
      <w:r w:rsidRPr="00416289">
        <w:rPr>
          <w:rFonts w:ascii="宋体" w:hAnsi="宋体" w:hint="eastAsia"/>
          <w:iCs/>
          <w:sz w:val="24"/>
          <w:szCs w:val="24"/>
        </w:rPr>
        <w:t>。</w:t>
      </w:r>
    </w:p>
    <w:p w:rsidR="00B12EC2" w:rsidRPr="000105EB" w:rsidRDefault="00825C98" w:rsidP="00B12EC2">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十一</w:t>
      </w:r>
      <w:r w:rsidR="00B12EC2">
        <w:rPr>
          <w:rFonts w:ascii="黑体" w:eastAsia="黑体" w:hAnsi="黑体" w:hint="eastAsia"/>
          <w:color w:val="333333"/>
          <w:sz w:val="24"/>
          <w:szCs w:val="24"/>
          <w:shd w:val="clear" w:color="auto" w:fill="FFFFFF"/>
        </w:rPr>
        <w:t>、废止现行有关标准的建议</w:t>
      </w:r>
    </w:p>
    <w:p w:rsidR="00B12EC2" w:rsidRDefault="00124712" w:rsidP="00B12EC2">
      <w:pPr>
        <w:spacing w:line="360" w:lineRule="auto"/>
        <w:rPr>
          <w:rFonts w:ascii="宋体" w:hAnsi="宋体"/>
          <w:iCs/>
          <w:sz w:val="24"/>
          <w:szCs w:val="24"/>
        </w:rPr>
      </w:pPr>
      <w:r>
        <w:rPr>
          <w:rFonts w:ascii="宋体" w:hAnsi="宋体" w:hint="eastAsia"/>
          <w:iCs/>
          <w:sz w:val="24"/>
          <w:szCs w:val="24"/>
        </w:rPr>
        <w:t xml:space="preserve">    代替</w:t>
      </w:r>
      <w:r w:rsidR="006A5BB9">
        <w:rPr>
          <w:rFonts w:ascii="宋体" w:hAnsi="宋体" w:hint="eastAsia"/>
          <w:iCs/>
          <w:sz w:val="24"/>
          <w:szCs w:val="24"/>
        </w:rPr>
        <w:t>GB/T 30314-2013</w:t>
      </w:r>
      <w:r>
        <w:rPr>
          <w:rFonts w:ascii="宋体" w:hAnsi="宋体" w:hint="eastAsia"/>
          <w:iCs/>
          <w:sz w:val="24"/>
          <w:szCs w:val="24"/>
        </w:rPr>
        <w:t>。</w:t>
      </w:r>
    </w:p>
    <w:p w:rsidR="00B12EC2" w:rsidRPr="000105EB" w:rsidRDefault="00607D5C" w:rsidP="00B12EC2">
      <w:pPr>
        <w:spacing w:line="360" w:lineRule="auto"/>
        <w:rPr>
          <w:rFonts w:ascii="黑体" w:eastAsia="黑体" w:hAnsi="黑体"/>
          <w:color w:val="333333"/>
          <w:sz w:val="24"/>
          <w:szCs w:val="24"/>
          <w:shd w:val="clear" w:color="auto" w:fill="FFFFFF"/>
        </w:rPr>
      </w:pPr>
      <w:r>
        <w:rPr>
          <w:rFonts w:ascii="黑体" w:eastAsia="黑体" w:hAnsi="黑体" w:hint="eastAsia"/>
          <w:color w:val="333333"/>
          <w:sz w:val="24"/>
          <w:szCs w:val="24"/>
          <w:shd w:val="clear" w:color="auto" w:fill="FFFFFF"/>
        </w:rPr>
        <w:t>十</w:t>
      </w:r>
      <w:r w:rsidR="00825C98">
        <w:rPr>
          <w:rFonts w:ascii="黑体" w:eastAsia="黑体" w:hAnsi="黑体" w:hint="eastAsia"/>
          <w:color w:val="333333"/>
          <w:sz w:val="24"/>
          <w:szCs w:val="24"/>
          <w:shd w:val="clear" w:color="auto" w:fill="FFFFFF"/>
        </w:rPr>
        <w:t>二</w:t>
      </w:r>
      <w:r w:rsidR="00B12EC2">
        <w:rPr>
          <w:rFonts w:ascii="黑体" w:eastAsia="黑体" w:hAnsi="黑体" w:hint="eastAsia"/>
          <w:color w:val="333333"/>
          <w:sz w:val="24"/>
          <w:szCs w:val="24"/>
          <w:shd w:val="clear" w:color="auto" w:fill="FFFFFF"/>
        </w:rPr>
        <w:t>、其他应予说明的事项</w:t>
      </w:r>
    </w:p>
    <w:p w:rsidR="00B12EC2" w:rsidRPr="00B12EC2" w:rsidRDefault="00B12EC2" w:rsidP="00B12EC2">
      <w:pPr>
        <w:spacing w:line="360" w:lineRule="auto"/>
        <w:rPr>
          <w:rFonts w:ascii="宋体" w:hAnsi="宋体"/>
          <w:color w:val="333333"/>
          <w:sz w:val="24"/>
          <w:szCs w:val="24"/>
          <w:shd w:val="clear" w:color="auto" w:fill="FFFFFF"/>
        </w:rPr>
      </w:pPr>
      <w:r>
        <w:rPr>
          <w:rFonts w:ascii="宋体" w:hAnsi="宋体" w:hint="eastAsia"/>
          <w:iCs/>
          <w:sz w:val="24"/>
          <w:szCs w:val="24"/>
        </w:rPr>
        <w:t xml:space="preserve">    </w:t>
      </w:r>
      <w:r w:rsidRPr="0076037C">
        <w:rPr>
          <w:rFonts w:ascii="宋体" w:hAnsi="宋体" w:hint="eastAsia"/>
          <w:iCs/>
          <w:sz w:val="24"/>
          <w:szCs w:val="24"/>
        </w:rPr>
        <w:t>无。</w:t>
      </w:r>
    </w:p>
    <w:p w:rsidR="006473EF" w:rsidRDefault="006473EF" w:rsidP="00416289">
      <w:pPr>
        <w:spacing w:line="360" w:lineRule="auto"/>
        <w:rPr>
          <w:rFonts w:ascii="宋体" w:hAnsi="宋体"/>
          <w:sz w:val="24"/>
          <w:szCs w:val="24"/>
        </w:rPr>
      </w:pPr>
    </w:p>
    <w:p w:rsidR="00CC5676" w:rsidRPr="0076037C" w:rsidRDefault="00CC5676" w:rsidP="00CC5676">
      <w:pPr>
        <w:spacing w:line="360" w:lineRule="auto"/>
        <w:rPr>
          <w:rFonts w:ascii="宋体" w:hAnsi="宋体"/>
          <w:sz w:val="24"/>
          <w:szCs w:val="24"/>
        </w:rPr>
      </w:pPr>
      <w:r w:rsidRPr="0076037C">
        <w:rPr>
          <w:rFonts w:ascii="宋体" w:hAnsi="宋体" w:hint="eastAsia"/>
          <w:sz w:val="24"/>
          <w:szCs w:val="24"/>
        </w:rPr>
        <w:t xml:space="preserve">                                                   国家标准修订工作组</w:t>
      </w:r>
    </w:p>
    <w:p w:rsidR="00CC5676" w:rsidRPr="00416289" w:rsidRDefault="00CC5676" w:rsidP="00CC5676">
      <w:pPr>
        <w:spacing w:line="360" w:lineRule="auto"/>
        <w:rPr>
          <w:rFonts w:ascii="宋体" w:hAnsi="宋体"/>
          <w:sz w:val="24"/>
          <w:szCs w:val="24"/>
        </w:rPr>
      </w:pPr>
      <w:r w:rsidRPr="0076037C">
        <w:rPr>
          <w:rFonts w:ascii="宋体" w:hAnsi="宋体" w:hint="eastAsia"/>
          <w:sz w:val="24"/>
          <w:szCs w:val="24"/>
        </w:rPr>
        <w:t xml:space="preserve">                                                     </w:t>
      </w:r>
      <w:r w:rsidR="0076037C" w:rsidRPr="0076037C">
        <w:rPr>
          <w:rFonts w:ascii="宋体" w:hAnsi="宋体" w:hint="eastAsia"/>
          <w:sz w:val="24"/>
          <w:szCs w:val="24"/>
        </w:rPr>
        <w:t>2020年</w:t>
      </w:r>
      <w:r w:rsidR="00B857C9">
        <w:rPr>
          <w:rFonts w:ascii="宋体" w:hAnsi="宋体" w:hint="eastAsia"/>
          <w:sz w:val="24"/>
          <w:szCs w:val="24"/>
        </w:rPr>
        <w:t>8</w:t>
      </w:r>
      <w:r w:rsidRPr="0076037C">
        <w:rPr>
          <w:rFonts w:ascii="宋体" w:hAnsi="宋体" w:hint="eastAsia"/>
          <w:sz w:val="24"/>
          <w:szCs w:val="24"/>
        </w:rPr>
        <w:t>月</w:t>
      </w:r>
    </w:p>
    <w:p w:rsidR="00CC5676" w:rsidRPr="00416289" w:rsidRDefault="00CC5676" w:rsidP="00416289">
      <w:pPr>
        <w:spacing w:line="360" w:lineRule="auto"/>
        <w:rPr>
          <w:rFonts w:ascii="宋体" w:hAnsi="宋体"/>
          <w:sz w:val="24"/>
          <w:szCs w:val="24"/>
        </w:rPr>
      </w:pPr>
    </w:p>
    <w:sectPr w:rsidR="00CC5676" w:rsidRPr="00416289" w:rsidSect="007E2E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493" w:rsidRDefault="00E36493" w:rsidP="006473EF">
      <w:r>
        <w:separator/>
      </w:r>
    </w:p>
  </w:endnote>
  <w:endnote w:type="continuationSeparator" w:id="0">
    <w:p w:rsidR="00E36493" w:rsidRDefault="00E36493" w:rsidP="006473E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493" w:rsidRDefault="00E36493" w:rsidP="006473EF">
      <w:r>
        <w:separator/>
      </w:r>
    </w:p>
  </w:footnote>
  <w:footnote w:type="continuationSeparator" w:id="0">
    <w:p w:rsidR="00E36493" w:rsidRDefault="00E36493" w:rsidP="00647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567"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72807BF4"/>
    <w:multiLevelType w:val="hybridMultilevel"/>
    <w:tmpl w:val="F38AAFA0"/>
    <w:lvl w:ilvl="0" w:tplc="43A8EC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5A78"/>
    <w:rsid w:val="000105EB"/>
    <w:rsid w:val="000441A5"/>
    <w:rsid w:val="000517BC"/>
    <w:rsid w:val="00067CD0"/>
    <w:rsid w:val="00076470"/>
    <w:rsid w:val="00085509"/>
    <w:rsid w:val="00095E21"/>
    <w:rsid w:val="000B10ED"/>
    <w:rsid w:val="000F4CC1"/>
    <w:rsid w:val="000F4D7F"/>
    <w:rsid w:val="000F6BDF"/>
    <w:rsid w:val="00124712"/>
    <w:rsid w:val="001365E2"/>
    <w:rsid w:val="0014021E"/>
    <w:rsid w:val="00150143"/>
    <w:rsid w:val="00167A1D"/>
    <w:rsid w:val="001B7EEF"/>
    <w:rsid w:val="00212AEA"/>
    <w:rsid w:val="00222F26"/>
    <w:rsid w:val="00274C7E"/>
    <w:rsid w:val="002B77DE"/>
    <w:rsid w:val="00310376"/>
    <w:rsid w:val="0034738F"/>
    <w:rsid w:val="00365C96"/>
    <w:rsid w:val="003709A5"/>
    <w:rsid w:val="00374D30"/>
    <w:rsid w:val="003869DC"/>
    <w:rsid w:val="003A46AF"/>
    <w:rsid w:val="003D4631"/>
    <w:rsid w:val="00405D79"/>
    <w:rsid w:val="004109C8"/>
    <w:rsid w:val="00415C78"/>
    <w:rsid w:val="00416289"/>
    <w:rsid w:val="00421674"/>
    <w:rsid w:val="00453ACF"/>
    <w:rsid w:val="00466368"/>
    <w:rsid w:val="00485FB9"/>
    <w:rsid w:val="004871CC"/>
    <w:rsid w:val="004E2232"/>
    <w:rsid w:val="0050782B"/>
    <w:rsid w:val="00512C89"/>
    <w:rsid w:val="00521A22"/>
    <w:rsid w:val="00571214"/>
    <w:rsid w:val="00572192"/>
    <w:rsid w:val="005C0D8B"/>
    <w:rsid w:val="005F0B0E"/>
    <w:rsid w:val="0060141B"/>
    <w:rsid w:val="00607D5C"/>
    <w:rsid w:val="00617D8A"/>
    <w:rsid w:val="006473EF"/>
    <w:rsid w:val="00681FB2"/>
    <w:rsid w:val="006A5BB9"/>
    <w:rsid w:val="006D5A78"/>
    <w:rsid w:val="006D7453"/>
    <w:rsid w:val="006D7537"/>
    <w:rsid w:val="006F68CB"/>
    <w:rsid w:val="007143EF"/>
    <w:rsid w:val="00716AA1"/>
    <w:rsid w:val="007337AC"/>
    <w:rsid w:val="0076037C"/>
    <w:rsid w:val="00772D96"/>
    <w:rsid w:val="007C55A7"/>
    <w:rsid w:val="007E2E64"/>
    <w:rsid w:val="0080544A"/>
    <w:rsid w:val="00825C98"/>
    <w:rsid w:val="00852E77"/>
    <w:rsid w:val="008545FC"/>
    <w:rsid w:val="008605A6"/>
    <w:rsid w:val="0086724E"/>
    <w:rsid w:val="008D2F76"/>
    <w:rsid w:val="008E5464"/>
    <w:rsid w:val="009376C1"/>
    <w:rsid w:val="00971BE8"/>
    <w:rsid w:val="009A4E0B"/>
    <w:rsid w:val="00A74B76"/>
    <w:rsid w:val="00A81CA4"/>
    <w:rsid w:val="00AE4927"/>
    <w:rsid w:val="00AF12C3"/>
    <w:rsid w:val="00B00883"/>
    <w:rsid w:val="00B00B6F"/>
    <w:rsid w:val="00B12EC2"/>
    <w:rsid w:val="00B172C2"/>
    <w:rsid w:val="00B21008"/>
    <w:rsid w:val="00B36080"/>
    <w:rsid w:val="00B75080"/>
    <w:rsid w:val="00B857C9"/>
    <w:rsid w:val="00BB0C59"/>
    <w:rsid w:val="00BC43DE"/>
    <w:rsid w:val="00BF5923"/>
    <w:rsid w:val="00C134E8"/>
    <w:rsid w:val="00C24168"/>
    <w:rsid w:val="00C36677"/>
    <w:rsid w:val="00C8663B"/>
    <w:rsid w:val="00CC5676"/>
    <w:rsid w:val="00CD5A41"/>
    <w:rsid w:val="00D048FB"/>
    <w:rsid w:val="00D563DD"/>
    <w:rsid w:val="00D91764"/>
    <w:rsid w:val="00DC467C"/>
    <w:rsid w:val="00DD4DBD"/>
    <w:rsid w:val="00E04E4F"/>
    <w:rsid w:val="00E2541F"/>
    <w:rsid w:val="00E26D48"/>
    <w:rsid w:val="00E26E54"/>
    <w:rsid w:val="00E36493"/>
    <w:rsid w:val="00E7147B"/>
    <w:rsid w:val="00E81D07"/>
    <w:rsid w:val="00E94374"/>
    <w:rsid w:val="00EE60CA"/>
    <w:rsid w:val="00F23CA9"/>
    <w:rsid w:val="00F31DD1"/>
    <w:rsid w:val="00F40793"/>
    <w:rsid w:val="00F7163D"/>
    <w:rsid w:val="00FE1904"/>
    <w:rsid w:val="00FE72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7E2E64"/>
    <w:pPr>
      <w:widowControl w:val="0"/>
      <w:jc w:val="both"/>
    </w:pPr>
    <w:rPr>
      <w:kern w:val="2"/>
      <w:sz w:val="21"/>
      <w:szCs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fake-qb-dom">
    <w:name w:val="fake-qb-dom"/>
    <w:basedOn w:val="a6"/>
    <w:rsid w:val="006D5A78"/>
  </w:style>
  <w:style w:type="paragraph" w:styleId="a9">
    <w:name w:val="List Paragraph"/>
    <w:basedOn w:val="a5"/>
    <w:uiPriority w:val="34"/>
    <w:qFormat/>
    <w:rsid w:val="00D048FB"/>
    <w:pPr>
      <w:ind w:firstLineChars="200" w:firstLine="420"/>
    </w:pPr>
  </w:style>
  <w:style w:type="paragraph" w:styleId="aa">
    <w:name w:val="header"/>
    <w:basedOn w:val="a5"/>
    <w:link w:val="Char"/>
    <w:uiPriority w:val="99"/>
    <w:semiHidden/>
    <w:unhideWhenUsed/>
    <w:rsid w:val="00647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6"/>
    <w:link w:val="aa"/>
    <w:uiPriority w:val="99"/>
    <w:semiHidden/>
    <w:rsid w:val="006473EF"/>
    <w:rPr>
      <w:kern w:val="2"/>
      <w:sz w:val="18"/>
      <w:szCs w:val="18"/>
    </w:rPr>
  </w:style>
  <w:style w:type="paragraph" w:styleId="ab">
    <w:name w:val="footer"/>
    <w:basedOn w:val="a5"/>
    <w:link w:val="Char0"/>
    <w:uiPriority w:val="99"/>
    <w:semiHidden/>
    <w:unhideWhenUsed/>
    <w:rsid w:val="006473EF"/>
    <w:pPr>
      <w:tabs>
        <w:tab w:val="center" w:pos="4153"/>
        <w:tab w:val="right" w:pos="8306"/>
      </w:tabs>
      <w:snapToGrid w:val="0"/>
      <w:jc w:val="left"/>
    </w:pPr>
    <w:rPr>
      <w:sz w:val="18"/>
      <w:szCs w:val="18"/>
    </w:rPr>
  </w:style>
  <w:style w:type="character" w:customStyle="1" w:styleId="Char0">
    <w:name w:val="页脚 Char"/>
    <w:basedOn w:val="a6"/>
    <w:link w:val="ab"/>
    <w:uiPriority w:val="99"/>
    <w:semiHidden/>
    <w:rsid w:val="006473EF"/>
    <w:rPr>
      <w:kern w:val="2"/>
      <w:sz w:val="18"/>
      <w:szCs w:val="18"/>
    </w:rPr>
  </w:style>
  <w:style w:type="table" w:styleId="ac">
    <w:name w:val="Table Grid"/>
    <w:basedOn w:val="a7"/>
    <w:uiPriority w:val="59"/>
    <w:rsid w:val="00067C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
    <w:name w:val="段"/>
    <w:link w:val="Char1"/>
    <w:rsid w:val="005F0B0E"/>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1">
    <w:name w:val="段 Char"/>
    <w:link w:val="ad"/>
    <w:rsid w:val="005F0B0E"/>
    <w:rPr>
      <w:rFonts w:ascii="宋体" w:hAnsi="Times New Roman"/>
      <w:noProof/>
      <w:sz w:val="21"/>
      <w:lang w:bidi="ar-SA"/>
    </w:rPr>
  </w:style>
  <w:style w:type="paragraph" w:customStyle="1" w:styleId="a0">
    <w:name w:val="一级条标题"/>
    <w:next w:val="ad"/>
    <w:rsid w:val="005F0B0E"/>
    <w:pPr>
      <w:numPr>
        <w:ilvl w:val="1"/>
        <w:numId w:val="2"/>
      </w:numPr>
      <w:spacing w:beforeLines="50" w:afterLines="50"/>
      <w:outlineLvl w:val="2"/>
    </w:pPr>
    <w:rPr>
      <w:rFonts w:ascii="黑体" w:eastAsia="黑体" w:hAnsi="Times New Roman"/>
      <w:sz w:val="21"/>
      <w:szCs w:val="21"/>
    </w:rPr>
  </w:style>
  <w:style w:type="paragraph" w:customStyle="1" w:styleId="a">
    <w:name w:val="章标题"/>
    <w:next w:val="ad"/>
    <w:rsid w:val="005F0B0E"/>
    <w:pPr>
      <w:numPr>
        <w:numId w:val="2"/>
      </w:numPr>
      <w:spacing w:beforeLines="100" w:afterLines="100"/>
      <w:jc w:val="both"/>
      <w:outlineLvl w:val="1"/>
    </w:pPr>
    <w:rPr>
      <w:rFonts w:ascii="黑体" w:eastAsia="黑体" w:hAnsi="Times New Roman"/>
      <w:sz w:val="21"/>
    </w:rPr>
  </w:style>
  <w:style w:type="paragraph" w:customStyle="1" w:styleId="a1">
    <w:name w:val="二级条标题"/>
    <w:basedOn w:val="a0"/>
    <w:next w:val="ad"/>
    <w:rsid w:val="005F0B0E"/>
    <w:pPr>
      <w:numPr>
        <w:ilvl w:val="2"/>
      </w:numPr>
      <w:spacing w:before="50" w:after="50"/>
      <w:outlineLvl w:val="3"/>
    </w:pPr>
  </w:style>
  <w:style w:type="paragraph" w:customStyle="1" w:styleId="a2">
    <w:name w:val="三级条标题"/>
    <w:basedOn w:val="a1"/>
    <w:next w:val="ad"/>
    <w:rsid w:val="005F0B0E"/>
    <w:pPr>
      <w:numPr>
        <w:ilvl w:val="3"/>
      </w:numPr>
      <w:outlineLvl w:val="4"/>
    </w:pPr>
  </w:style>
  <w:style w:type="paragraph" w:customStyle="1" w:styleId="a3">
    <w:name w:val="四级条标题"/>
    <w:basedOn w:val="a2"/>
    <w:next w:val="ad"/>
    <w:rsid w:val="005F0B0E"/>
    <w:pPr>
      <w:numPr>
        <w:ilvl w:val="4"/>
      </w:numPr>
      <w:outlineLvl w:val="5"/>
    </w:pPr>
  </w:style>
  <w:style w:type="paragraph" w:customStyle="1" w:styleId="a4">
    <w:name w:val="五级条标题"/>
    <w:basedOn w:val="a3"/>
    <w:next w:val="ad"/>
    <w:rsid w:val="005F0B0E"/>
    <w:pPr>
      <w:numPr>
        <w:ilvl w:val="5"/>
      </w:numPr>
      <w:outlineLvl w:val="6"/>
    </w:pPr>
  </w:style>
  <w:style w:type="paragraph" w:customStyle="1" w:styleId="ae">
    <w:name w:val="二级无"/>
    <w:basedOn w:val="a1"/>
    <w:rsid w:val="005F0B0E"/>
    <w:pPr>
      <w:spacing w:beforeLines="0" w:afterLines="0"/>
    </w:pPr>
    <w:rPr>
      <w:rFonts w:ascii="宋体" w:eastAsia="宋体"/>
    </w:rPr>
  </w:style>
  <w:style w:type="paragraph" w:styleId="af">
    <w:name w:val="Balloon Text"/>
    <w:basedOn w:val="a5"/>
    <w:link w:val="Char2"/>
    <w:uiPriority w:val="99"/>
    <w:semiHidden/>
    <w:unhideWhenUsed/>
    <w:rsid w:val="00076470"/>
    <w:rPr>
      <w:sz w:val="18"/>
      <w:szCs w:val="18"/>
    </w:rPr>
  </w:style>
  <w:style w:type="character" w:customStyle="1" w:styleId="Char2">
    <w:name w:val="批注框文本 Char"/>
    <w:basedOn w:val="a6"/>
    <w:link w:val="af"/>
    <w:uiPriority w:val="99"/>
    <w:semiHidden/>
    <w:rsid w:val="0007647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628C8-EE56-4A1D-ADEA-F8BFEA7B4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李飒</cp:lastModifiedBy>
  <cp:revision>51</cp:revision>
  <dcterms:created xsi:type="dcterms:W3CDTF">2020-08-29T11:14:00Z</dcterms:created>
  <dcterms:modified xsi:type="dcterms:W3CDTF">2020-09-07T02:09:00Z</dcterms:modified>
</cp:coreProperties>
</file>